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F6DED" w14:textId="77777777" w:rsidR="00030F29" w:rsidRDefault="00030F29" w:rsidP="00B83AEF">
      <w:pPr>
        <w:pStyle w:val="Naslov1"/>
        <w:rPr>
          <w:b/>
        </w:rPr>
      </w:pPr>
    </w:p>
    <w:p w14:paraId="7757AC8C" w14:textId="29987A64" w:rsidR="00030F29" w:rsidRDefault="00030F29" w:rsidP="00B83AEF">
      <w:pPr>
        <w:pStyle w:val="Naslov1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5FBC7AA" wp14:editId="599C0E77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2485505" cy="525780"/>
            <wp:effectExtent l="0" t="0" r="0" b="7620"/>
            <wp:wrapNone/>
            <wp:docPr id="2" name="Slika 1">
              <a:extLst xmlns:a="http://schemas.openxmlformats.org/drawingml/2006/main">
                <a:ext uri="{FF2B5EF4-FFF2-40B4-BE49-F238E27FC236}">
                  <a16:creationId xmlns:a16="http://schemas.microsoft.com/office/drawing/2014/main" id="{5BA5E110-A284-6584-353C-0C56629748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>
                      <a:extLst>
                        <a:ext uri="{FF2B5EF4-FFF2-40B4-BE49-F238E27FC236}">
                          <a16:creationId xmlns:a16="http://schemas.microsoft.com/office/drawing/2014/main" id="{5BA5E110-A284-6584-353C-0C56629748F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50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D7C571" w14:textId="23D12581" w:rsidR="00030F29" w:rsidRDefault="00030F29" w:rsidP="00B83AEF">
      <w:pPr>
        <w:pStyle w:val="Naslov1"/>
        <w:rPr>
          <w:b/>
        </w:rPr>
      </w:pPr>
    </w:p>
    <w:p w14:paraId="59B69B12" w14:textId="77777777" w:rsidR="00030F29" w:rsidRDefault="00030F29" w:rsidP="00B83AEF">
      <w:pPr>
        <w:pStyle w:val="Naslov1"/>
        <w:rPr>
          <w:b/>
        </w:rPr>
      </w:pPr>
    </w:p>
    <w:p w14:paraId="23FBEE0D" w14:textId="77777777" w:rsidR="00030F29" w:rsidRDefault="00030F29" w:rsidP="00B83AEF">
      <w:pPr>
        <w:pStyle w:val="Naslov1"/>
        <w:rPr>
          <w:b/>
        </w:rPr>
      </w:pPr>
    </w:p>
    <w:p w14:paraId="70014601" w14:textId="77777777" w:rsidR="00030F29" w:rsidRDefault="00030F29" w:rsidP="00B83AEF">
      <w:pPr>
        <w:pStyle w:val="Naslov1"/>
        <w:rPr>
          <w:b/>
        </w:rPr>
      </w:pPr>
    </w:p>
    <w:p w14:paraId="7BC2ECDF" w14:textId="77777777" w:rsidR="00030F29" w:rsidRDefault="00030F29" w:rsidP="00B83AEF">
      <w:pPr>
        <w:pStyle w:val="Naslov1"/>
        <w:rPr>
          <w:b/>
        </w:rPr>
      </w:pPr>
    </w:p>
    <w:p w14:paraId="08FF12C9" w14:textId="2EBAAE28" w:rsidR="00030F29" w:rsidRDefault="00030F29" w:rsidP="00B83AEF">
      <w:pPr>
        <w:pStyle w:val="Naslov1"/>
        <w:rPr>
          <w:b/>
        </w:rPr>
      </w:pPr>
    </w:p>
    <w:p w14:paraId="4AB7FC9D" w14:textId="77777777" w:rsidR="00030F29" w:rsidRPr="00030F29" w:rsidRDefault="00030F29" w:rsidP="00030F29"/>
    <w:p w14:paraId="25F5C874" w14:textId="77777777" w:rsidR="00030F29" w:rsidRDefault="00030F29" w:rsidP="00B83AEF">
      <w:pPr>
        <w:pStyle w:val="Naslov1"/>
        <w:rPr>
          <w:b/>
        </w:rPr>
      </w:pPr>
    </w:p>
    <w:p w14:paraId="3D8740C4" w14:textId="3C806D81" w:rsidR="00B83AEF" w:rsidRPr="00030F29" w:rsidRDefault="00B83AEF" w:rsidP="00B83AEF">
      <w:pPr>
        <w:pStyle w:val="Naslov1"/>
        <w:rPr>
          <w:bCs/>
        </w:rPr>
      </w:pPr>
      <w:r w:rsidRPr="00030F29">
        <w:rPr>
          <w:bCs/>
        </w:rPr>
        <w:t>RAZVOJNO INOVACIJSKI CENTAR ALUTECH</w:t>
      </w:r>
    </w:p>
    <w:p w14:paraId="08CC8722" w14:textId="63A0F1E6" w:rsidR="00B83AEF" w:rsidRPr="00030F29" w:rsidRDefault="00C73310" w:rsidP="00B83AEF">
      <w:pPr>
        <w:rPr>
          <w:sz w:val="24"/>
        </w:rPr>
      </w:pPr>
      <w:r w:rsidRPr="00030F29">
        <w:rPr>
          <w:sz w:val="24"/>
        </w:rPr>
        <w:t>Velimira Škorpika 6</w:t>
      </w:r>
    </w:p>
    <w:p w14:paraId="2968D45B" w14:textId="77777777" w:rsidR="00B83AEF" w:rsidRPr="00030F29" w:rsidRDefault="00B83AEF" w:rsidP="00B83AEF">
      <w:pPr>
        <w:rPr>
          <w:sz w:val="24"/>
        </w:rPr>
      </w:pPr>
      <w:r w:rsidRPr="00030F29">
        <w:rPr>
          <w:sz w:val="24"/>
        </w:rPr>
        <w:t>22000 ŠIBENIK</w:t>
      </w:r>
    </w:p>
    <w:p w14:paraId="35A778F5" w14:textId="77777777" w:rsidR="00B83AEF" w:rsidRPr="00030F29" w:rsidRDefault="00B83AEF" w:rsidP="00B83AEF">
      <w:pPr>
        <w:rPr>
          <w:sz w:val="24"/>
        </w:rPr>
      </w:pPr>
      <w:r w:rsidRPr="00030F29">
        <w:rPr>
          <w:sz w:val="24"/>
        </w:rPr>
        <w:t>RKP: 49745</w:t>
      </w:r>
    </w:p>
    <w:p w14:paraId="74D816EF" w14:textId="77777777" w:rsidR="00B83AEF" w:rsidRPr="00030F29" w:rsidRDefault="00B83AEF" w:rsidP="00B83AEF">
      <w:pPr>
        <w:rPr>
          <w:sz w:val="24"/>
        </w:rPr>
      </w:pPr>
      <w:r w:rsidRPr="00030F29">
        <w:rPr>
          <w:sz w:val="24"/>
        </w:rPr>
        <w:t xml:space="preserve">MB: 04605519 </w:t>
      </w:r>
    </w:p>
    <w:p w14:paraId="20F4B70D" w14:textId="77777777" w:rsidR="00B83AEF" w:rsidRPr="00030F29" w:rsidRDefault="00B83AEF" w:rsidP="00B83AEF">
      <w:pPr>
        <w:rPr>
          <w:sz w:val="24"/>
        </w:rPr>
      </w:pPr>
      <w:r w:rsidRPr="00030F29">
        <w:rPr>
          <w:sz w:val="24"/>
        </w:rPr>
        <w:t>OIB: 34431614153</w:t>
      </w:r>
    </w:p>
    <w:p w14:paraId="30FD3AAF" w14:textId="77777777" w:rsidR="00C6319A" w:rsidRDefault="00C6319A" w:rsidP="00C6319A">
      <w:pPr>
        <w:rPr>
          <w:b/>
          <w:color w:val="auto"/>
          <w:sz w:val="24"/>
        </w:rPr>
      </w:pPr>
    </w:p>
    <w:p w14:paraId="7DC12BEE" w14:textId="0911EFE1" w:rsidR="00325E12" w:rsidRDefault="00325E12" w:rsidP="00C6319A">
      <w:pPr>
        <w:rPr>
          <w:b/>
          <w:color w:val="auto"/>
          <w:sz w:val="24"/>
        </w:rPr>
      </w:pPr>
    </w:p>
    <w:p w14:paraId="102C4170" w14:textId="6CE0D082" w:rsidR="00030F29" w:rsidRDefault="00030F29" w:rsidP="00C6319A">
      <w:pPr>
        <w:rPr>
          <w:b/>
          <w:color w:val="auto"/>
          <w:sz w:val="24"/>
        </w:rPr>
      </w:pPr>
    </w:p>
    <w:p w14:paraId="07AC0D75" w14:textId="6E8CE94A" w:rsidR="00030F29" w:rsidRDefault="00030F29" w:rsidP="00C6319A">
      <w:pPr>
        <w:rPr>
          <w:b/>
          <w:color w:val="auto"/>
          <w:sz w:val="24"/>
        </w:rPr>
      </w:pPr>
    </w:p>
    <w:p w14:paraId="2EDEA708" w14:textId="0F62E2D6" w:rsidR="00030F29" w:rsidRDefault="00030F29" w:rsidP="00C6319A">
      <w:pPr>
        <w:rPr>
          <w:b/>
          <w:color w:val="auto"/>
          <w:sz w:val="24"/>
        </w:rPr>
      </w:pPr>
    </w:p>
    <w:p w14:paraId="5FA4F060" w14:textId="1F7569C9" w:rsidR="00030F29" w:rsidRDefault="00030F29" w:rsidP="00C6319A">
      <w:pPr>
        <w:rPr>
          <w:b/>
          <w:color w:val="auto"/>
          <w:sz w:val="24"/>
        </w:rPr>
      </w:pPr>
    </w:p>
    <w:p w14:paraId="7668014F" w14:textId="77777777" w:rsidR="00BE3EA2" w:rsidRDefault="00BE3EA2" w:rsidP="00C6319A">
      <w:pPr>
        <w:rPr>
          <w:b/>
          <w:color w:val="auto"/>
          <w:sz w:val="24"/>
        </w:rPr>
      </w:pPr>
    </w:p>
    <w:p w14:paraId="365CCA5B" w14:textId="77777777" w:rsidR="00030F29" w:rsidRDefault="00030F29" w:rsidP="00C6319A">
      <w:pPr>
        <w:rPr>
          <w:b/>
          <w:color w:val="auto"/>
          <w:sz w:val="24"/>
        </w:rPr>
      </w:pPr>
    </w:p>
    <w:p w14:paraId="76BF39ED" w14:textId="77777777" w:rsidR="00A67FD5" w:rsidRDefault="00A67FD5" w:rsidP="00C6319A">
      <w:pPr>
        <w:rPr>
          <w:b/>
          <w:color w:val="auto"/>
          <w:sz w:val="24"/>
        </w:rPr>
      </w:pPr>
    </w:p>
    <w:p w14:paraId="211E2BAA" w14:textId="77777777" w:rsidR="00C6319A" w:rsidRPr="00C6319A" w:rsidRDefault="00C6319A" w:rsidP="00030F29">
      <w:pPr>
        <w:spacing w:line="276" w:lineRule="auto"/>
        <w:jc w:val="center"/>
        <w:rPr>
          <w:b/>
          <w:sz w:val="24"/>
        </w:rPr>
      </w:pPr>
      <w:r w:rsidRPr="00C6319A">
        <w:rPr>
          <w:b/>
          <w:sz w:val="24"/>
        </w:rPr>
        <w:t>BILJEŠKE UZ FINANCIJSKA IZVJEŠĆA</w:t>
      </w:r>
    </w:p>
    <w:p w14:paraId="48DF6777" w14:textId="77777777" w:rsidR="00030F29" w:rsidRDefault="00C6319A" w:rsidP="00030F29">
      <w:pPr>
        <w:spacing w:line="276" w:lineRule="auto"/>
        <w:jc w:val="center"/>
        <w:rPr>
          <w:b/>
          <w:sz w:val="24"/>
        </w:rPr>
      </w:pPr>
      <w:r w:rsidRPr="00C6319A">
        <w:rPr>
          <w:b/>
          <w:sz w:val="24"/>
        </w:rPr>
        <w:t xml:space="preserve">ZA </w:t>
      </w:r>
      <w:r w:rsidR="00030F29">
        <w:rPr>
          <w:b/>
          <w:sz w:val="24"/>
        </w:rPr>
        <w:t xml:space="preserve">RAZDOBLJE </w:t>
      </w:r>
    </w:p>
    <w:p w14:paraId="1D7DE842" w14:textId="5C439B8B" w:rsidR="00C6319A" w:rsidRPr="00C6319A" w:rsidRDefault="00030F29" w:rsidP="00030F29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OD </w:t>
      </w:r>
      <w:r w:rsidR="00A67FD5">
        <w:rPr>
          <w:b/>
          <w:sz w:val="24"/>
        </w:rPr>
        <w:t>01.01.</w:t>
      </w:r>
      <w:r>
        <w:rPr>
          <w:b/>
          <w:sz w:val="24"/>
        </w:rPr>
        <w:t>202</w:t>
      </w:r>
      <w:r w:rsidR="00BC710B">
        <w:rPr>
          <w:b/>
          <w:sz w:val="24"/>
        </w:rPr>
        <w:t>4</w:t>
      </w:r>
      <w:r>
        <w:rPr>
          <w:b/>
          <w:sz w:val="24"/>
        </w:rPr>
        <w:t>.</w:t>
      </w:r>
      <w:r w:rsidR="00A67FD5">
        <w:rPr>
          <w:b/>
          <w:sz w:val="24"/>
        </w:rPr>
        <w:t xml:space="preserve"> </w:t>
      </w:r>
      <w:r>
        <w:rPr>
          <w:b/>
          <w:sz w:val="24"/>
        </w:rPr>
        <w:t>DO</w:t>
      </w:r>
      <w:r w:rsidR="00A67FD5">
        <w:rPr>
          <w:b/>
          <w:sz w:val="24"/>
        </w:rPr>
        <w:t xml:space="preserve"> 3</w:t>
      </w:r>
      <w:r w:rsidR="00504617">
        <w:rPr>
          <w:b/>
          <w:sz w:val="24"/>
        </w:rPr>
        <w:t>1</w:t>
      </w:r>
      <w:r w:rsidR="00A67FD5">
        <w:rPr>
          <w:b/>
          <w:sz w:val="24"/>
        </w:rPr>
        <w:t>.</w:t>
      </w:r>
      <w:r w:rsidR="00504617">
        <w:rPr>
          <w:b/>
          <w:sz w:val="24"/>
        </w:rPr>
        <w:t>12</w:t>
      </w:r>
      <w:r w:rsidR="00A67FD5">
        <w:rPr>
          <w:b/>
          <w:sz w:val="24"/>
        </w:rPr>
        <w:t>.</w:t>
      </w:r>
      <w:r w:rsidR="00C6319A" w:rsidRPr="00C6319A">
        <w:rPr>
          <w:b/>
          <w:sz w:val="24"/>
        </w:rPr>
        <w:t>20</w:t>
      </w:r>
      <w:r w:rsidR="00352542">
        <w:rPr>
          <w:b/>
          <w:sz w:val="24"/>
        </w:rPr>
        <w:t>2</w:t>
      </w:r>
      <w:r w:rsidR="00BC710B">
        <w:rPr>
          <w:b/>
          <w:sz w:val="24"/>
        </w:rPr>
        <w:t>4</w:t>
      </w:r>
      <w:r w:rsidR="00C6319A" w:rsidRPr="00C6319A">
        <w:rPr>
          <w:b/>
          <w:sz w:val="24"/>
        </w:rPr>
        <w:t xml:space="preserve">. </w:t>
      </w:r>
    </w:p>
    <w:p w14:paraId="0243FB1B" w14:textId="6117D4C4" w:rsidR="00C6319A" w:rsidRDefault="00C6319A">
      <w:pPr>
        <w:rPr>
          <w:sz w:val="24"/>
        </w:rPr>
      </w:pPr>
    </w:p>
    <w:p w14:paraId="6A4A601B" w14:textId="4255E425" w:rsidR="00030F29" w:rsidRDefault="00030F29">
      <w:pPr>
        <w:rPr>
          <w:sz w:val="24"/>
        </w:rPr>
      </w:pPr>
    </w:p>
    <w:p w14:paraId="741E2E57" w14:textId="44E4A3B6" w:rsidR="00030F29" w:rsidRDefault="00030F29">
      <w:pPr>
        <w:rPr>
          <w:sz w:val="24"/>
        </w:rPr>
      </w:pPr>
    </w:p>
    <w:p w14:paraId="12694A5F" w14:textId="6C56DC66" w:rsidR="00030F29" w:rsidRDefault="00030F29">
      <w:pPr>
        <w:rPr>
          <w:sz w:val="24"/>
        </w:rPr>
      </w:pPr>
    </w:p>
    <w:p w14:paraId="5B52369B" w14:textId="7C05B464" w:rsidR="00030F29" w:rsidRDefault="00030F29">
      <w:pPr>
        <w:rPr>
          <w:sz w:val="24"/>
        </w:rPr>
      </w:pPr>
    </w:p>
    <w:p w14:paraId="01E6699A" w14:textId="7F6DE36D" w:rsidR="00030F29" w:rsidRDefault="00030F29">
      <w:pPr>
        <w:rPr>
          <w:sz w:val="24"/>
        </w:rPr>
      </w:pPr>
    </w:p>
    <w:p w14:paraId="35BACC6E" w14:textId="5A415DDE" w:rsidR="00030F29" w:rsidRDefault="00030F29">
      <w:pPr>
        <w:rPr>
          <w:sz w:val="24"/>
        </w:rPr>
      </w:pPr>
    </w:p>
    <w:p w14:paraId="18BAF98C" w14:textId="580438EA" w:rsidR="00030F29" w:rsidRDefault="00030F29">
      <w:pPr>
        <w:rPr>
          <w:sz w:val="24"/>
        </w:rPr>
      </w:pPr>
    </w:p>
    <w:p w14:paraId="350846AB" w14:textId="198BE9E9" w:rsidR="00030F29" w:rsidRDefault="00030F29">
      <w:pPr>
        <w:rPr>
          <w:sz w:val="24"/>
        </w:rPr>
      </w:pPr>
    </w:p>
    <w:p w14:paraId="279956AE" w14:textId="409F0C2E" w:rsidR="00030F29" w:rsidRDefault="00030F29">
      <w:pPr>
        <w:rPr>
          <w:sz w:val="24"/>
        </w:rPr>
      </w:pPr>
    </w:p>
    <w:p w14:paraId="30A318AE" w14:textId="7BF68820" w:rsidR="00030F29" w:rsidRDefault="00030F29">
      <w:pPr>
        <w:rPr>
          <w:sz w:val="24"/>
        </w:rPr>
      </w:pPr>
    </w:p>
    <w:p w14:paraId="3BD12751" w14:textId="61DE1348" w:rsidR="00030F29" w:rsidRDefault="00030F29">
      <w:pPr>
        <w:rPr>
          <w:sz w:val="24"/>
        </w:rPr>
      </w:pPr>
    </w:p>
    <w:p w14:paraId="1F96AE97" w14:textId="72B48CE0" w:rsidR="00030F29" w:rsidRDefault="00030F29">
      <w:pPr>
        <w:rPr>
          <w:sz w:val="24"/>
        </w:rPr>
      </w:pPr>
    </w:p>
    <w:p w14:paraId="138D6C28" w14:textId="337AFAE5" w:rsidR="00030F29" w:rsidRDefault="00030F29">
      <w:pPr>
        <w:rPr>
          <w:sz w:val="24"/>
        </w:rPr>
      </w:pPr>
    </w:p>
    <w:p w14:paraId="0FF7FE28" w14:textId="37DE0BA4" w:rsidR="00030F29" w:rsidRDefault="00030F29">
      <w:pPr>
        <w:rPr>
          <w:sz w:val="24"/>
        </w:rPr>
      </w:pPr>
    </w:p>
    <w:p w14:paraId="5C715483" w14:textId="02C41FCD" w:rsidR="00030F29" w:rsidRDefault="00030F29">
      <w:pPr>
        <w:rPr>
          <w:sz w:val="24"/>
        </w:rPr>
      </w:pPr>
    </w:p>
    <w:p w14:paraId="3904B8C4" w14:textId="05310104" w:rsidR="00030F29" w:rsidRDefault="00030F29">
      <w:pPr>
        <w:rPr>
          <w:sz w:val="24"/>
        </w:rPr>
      </w:pPr>
    </w:p>
    <w:p w14:paraId="44009759" w14:textId="65BB0134" w:rsidR="00030F29" w:rsidRDefault="00030F29">
      <w:pPr>
        <w:rPr>
          <w:sz w:val="24"/>
        </w:rPr>
      </w:pPr>
    </w:p>
    <w:p w14:paraId="522A19DB" w14:textId="342ECAF7" w:rsidR="00030F29" w:rsidRDefault="00030F29">
      <w:pPr>
        <w:rPr>
          <w:sz w:val="24"/>
        </w:rPr>
      </w:pPr>
    </w:p>
    <w:p w14:paraId="022D287F" w14:textId="19773D8C" w:rsidR="00030F29" w:rsidRDefault="00030F29">
      <w:pPr>
        <w:rPr>
          <w:sz w:val="24"/>
        </w:rPr>
      </w:pPr>
    </w:p>
    <w:p w14:paraId="0E80DA30" w14:textId="003F2202" w:rsidR="00030F29" w:rsidRDefault="00030F29">
      <w:pPr>
        <w:rPr>
          <w:sz w:val="24"/>
        </w:rPr>
      </w:pPr>
    </w:p>
    <w:p w14:paraId="11084D8B" w14:textId="0693846D" w:rsidR="00030F29" w:rsidRDefault="00030F29">
      <w:pPr>
        <w:rPr>
          <w:sz w:val="24"/>
        </w:rPr>
      </w:pPr>
    </w:p>
    <w:p w14:paraId="644BEA8C" w14:textId="4F71DB8D" w:rsidR="00030F29" w:rsidRDefault="00030F29">
      <w:pPr>
        <w:rPr>
          <w:sz w:val="24"/>
        </w:rPr>
      </w:pPr>
    </w:p>
    <w:p w14:paraId="5E008258" w14:textId="549546CE" w:rsidR="00030F29" w:rsidRDefault="00030F29">
      <w:pPr>
        <w:rPr>
          <w:sz w:val="24"/>
        </w:rPr>
      </w:pPr>
    </w:p>
    <w:p w14:paraId="7DCA28B2" w14:textId="4F882907" w:rsidR="00030F29" w:rsidRDefault="00030F29">
      <w:pPr>
        <w:rPr>
          <w:sz w:val="24"/>
        </w:rPr>
      </w:pPr>
    </w:p>
    <w:p w14:paraId="359ACED4" w14:textId="0EFD7A54" w:rsidR="00030F29" w:rsidRDefault="00030F29">
      <w:pPr>
        <w:rPr>
          <w:sz w:val="24"/>
        </w:rPr>
      </w:pPr>
    </w:p>
    <w:p w14:paraId="1C9F4172" w14:textId="5C4FE686" w:rsidR="00030F29" w:rsidRDefault="00BE3EA2" w:rsidP="00030F29">
      <w:pPr>
        <w:spacing w:line="276" w:lineRule="auto"/>
        <w:rPr>
          <w:b/>
          <w:bCs w:val="0"/>
          <w:sz w:val="24"/>
        </w:rPr>
      </w:pPr>
      <w:r>
        <w:rPr>
          <w:b/>
          <w:bCs w:val="0"/>
          <w:sz w:val="24"/>
        </w:rPr>
        <w:t>Uvod</w:t>
      </w:r>
    </w:p>
    <w:p w14:paraId="4795896C" w14:textId="77777777" w:rsidR="00030F29" w:rsidRPr="00030F29" w:rsidRDefault="00030F29" w:rsidP="00030F29">
      <w:pPr>
        <w:spacing w:line="276" w:lineRule="auto"/>
        <w:rPr>
          <w:b/>
          <w:bCs w:val="0"/>
          <w:sz w:val="24"/>
        </w:rPr>
      </w:pPr>
    </w:p>
    <w:p w14:paraId="3078754C" w14:textId="77777777" w:rsidR="00030F29" w:rsidRPr="00030F29" w:rsidRDefault="00030F29" w:rsidP="00030F29">
      <w:pPr>
        <w:pStyle w:val="Default"/>
        <w:spacing w:line="276" w:lineRule="auto"/>
        <w:jc w:val="both"/>
        <w:rPr>
          <w:rFonts w:ascii="Arial" w:eastAsiaTheme="minorHAnsi" w:hAnsi="Arial" w:cs="Arial"/>
          <w:lang w:eastAsia="en-US"/>
        </w:rPr>
      </w:pPr>
      <w:r w:rsidRPr="00030F29">
        <w:rPr>
          <w:rFonts w:ascii="Arial" w:eastAsiaTheme="minorHAnsi" w:hAnsi="Arial" w:cs="Arial"/>
          <w:lang w:eastAsia="en-US"/>
        </w:rPr>
        <w:t xml:space="preserve">Razvojno inovacijski centar AluTech, ustanova za poticanje poduzetništva, istraživanje i razvoj,  obavlja aktivnosti iz područja poticanja poduzetništva koje se tiču: istraživanja i razvoja, poticanja razvoja novih proizvoda, unaprjeđenje tehnoloških procesa, komercijalizacije inovacija, promicanja energetske učinkovitosti; privlačenja investicija; međunarodne suradnje s EU i međunarodnim institucijama te promocije županije. </w:t>
      </w:r>
    </w:p>
    <w:p w14:paraId="1838A1FA" w14:textId="77777777" w:rsidR="00030F29" w:rsidRPr="00030F29" w:rsidRDefault="00030F29" w:rsidP="00030F29">
      <w:pPr>
        <w:pStyle w:val="Bezproreda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30F29">
        <w:rPr>
          <w:rFonts w:ascii="Arial" w:hAnsi="Arial" w:cs="Arial"/>
          <w:color w:val="000000"/>
          <w:sz w:val="24"/>
          <w:szCs w:val="24"/>
        </w:rPr>
        <w:t xml:space="preserve">Razvojno inovacijski centar AluTech zajedno s poduzetnicima i znanstveno-istraživačkim institucijama radi na poslovima istraživanja i razvoja, informira, pruža edukaciju i savjetuje poduzetnike o korištenju novih tehnologija za razvoj proizvoda, ispituje kvalitetu proizvoda te promovira Šibensko-kninsku županiju kao regiju s naglašenom specijalizacijom u aluminijskoj industriji. </w:t>
      </w:r>
    </w:p>
    <w:p w14:paraId="4FAAC498" w14:textId="4EC5C502" w:rsidR="00030F29" w:rsidRDefault="00030F29" w:rsidP="00030F29">
      <w:pPr>
        <w:pStyle w:val="Bezproreda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30F29">
        <w:rPr>
          <w:rFonts w:ascii="Arial" w:hAnsi="Arial" w:cs="Arial"/>
          <w:sz w:val="24"/>
          <w:szCs w:val="24"/>
        </w:rPr>
        <w:t>Odluku o osnivanju Razvojno inovacijskog centra AluTech, ustanove za poticanje poduzetništva, istraživanje i razvoj donijela je Skupština Šibensko-kninske županije na 21. sjednici od 23. rujna 2016. godine, a ustanova je registrirana na Trgovačkom sudu 28. rujna 2016. godine.</w:t>
      </w:r>
    </w:p>
    <w:p w14:paraId="554A3920" w14:textId="1B7E5C57" w:rsidR="00030F29" w:rsidRDefault="00030F29">
      <w:pPr>
        <w:rPr>
          <w:sz w:val="24"/>
        </w:rPr>
      </w:pPr>
    </w:p>
    <w:p w14:paraId="1155D564" w14:textId="77777777" w:rsidR="00030F29" w:rsidRPr="00030F29" w:rsidRDefault="00030F29" w:rsidP="0059254D">
      <w:pPr>
        <w:spacing w:line="276" w:lineRule="auto"/>
        <w:rPr>
          <w:bCs w:val="0"/>
          <w:sz w:val="24"/>
          <w:szCs w:val="28"/>
          <w:u w:val="single"/>
        </w:rPr>
      </w:pPr>
      <w:r w:rsidRPr="00030F29">
        <w:rPr>
          <w:bCs w:val="0"/>
          <w:sz w:val="24"/>
          <w:szCs w:val="28"/>
          <w:u w:val="single"/>
        </w:rPr>
        <w:t>Program REGIONALNI RAZVOJ</w:t>
      </w:r>
    </w:p>
    <w:p w14:paraId="24E82AF5" w14:textId="77777777" w:rsidR="00030F29" w:rsidRPr="002E7A80" w:rsidRDefault="00030F29" w:rsidP="0059254D">
      <w:pPr>
        <w:spacing w:line="276" w:lineRule="auto"/>
        <w:rPr>
          <w:szCs w:val="22"/>
        </w:rPr>
      </w:pPr>
    </w:p>
    <w:p w14:paraId="0A223076" w14:textId="77777777" w:rsidR="00030F29" w:rsidRPr="00030F29" w:rsidRDefault="00030F29" w:rsidP="0059254D">
      <w:pPr>
        <w:spacing w:line="276" w:lineRule="auto"/>
        <w:rPr>
          <w:sz w:val="24"/>
        </w:rPr>
      </w:pPr>
      <w:r w:rsidRPr="00030F29">
        <w:rPr>
          <w:sz w:val="24"/>
        </w:rPr>
        <w:t xml:space="preserve">Program Regionalni razvoj provodi se putem realizacije sljedećih tematskih ciljeva: </w:t>
      </w:r>
    </w:p>
    <w:p w14:paraId="5CA9D68A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istraživanje, tehnološki razvoj i inovacije</w:t>
      </w:r>
    </w:p>
    <w:p w14:paraId="7A984465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organiziranje suradnje znanstveno-istraživačkih i potpornih institucija, poduzetnika i inovatora </w:t>
      </w:r>
    </w:p>
    <w:p w14:paraId="3E84D5D8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savjetovanje i informiranje poduzetnika</w:t>
      </w:r>
    </w:p>
    <w:p w14:paraId="090CA2C1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poticanje i promicanje energetske učinkovitosti na području Županije, </w:t>
      </w:r>
    </w:p>
    <w:p w14:paraId="44CC6D13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suradnja s EU i međunarodnim organizacijama </w:t>
      </w:r>
    </w:p>
    <w:p w14:paraId="71815D1F" w14:textId="77777777" w:rsidR="00030F29" w:rsidRPr="00030F29" w:rsidRDefault="00030F29" w:rsidP="0059254D">
      <w:pPr>
        <w:spacing w:line="276" w:lineRule="auto"/>
        <w:rPr>
          <w:sz w:val="24"/>
        </w:rPr>
      </w:pPr>
    </w:p>
    <w:p w14:paraId="0ADE6BB2" w14:textId="77777777" w:rsidR="00030F29" w:rsidRPr="00030F29" w:rsidRDefault="00030F29" w:rsidP="0059254D">
      <w:pPr>
        <w:spacing w:line="276" w:lineRule="auto"/>
        <w:rPr>
          <w:bCs w:val="0"/>
          <w:sz w:val="24"/>
          <w:u w:val="single"/>
        </w:rPr>
      </w:pPr>
      <w:r w:rsidRPr="00030F29">
        <w:rPr>
          <w:bCs w:val="0"/>
          <w:sz w:val="24"/>
          <w:u w:val="single"/>
        </w:rPr>
        <w:t>Usklađenost ciljeva sa Razvojnom strategijom ŠKŽ i planom razvojnih programa:</w:t>
      </w:r>
    </w:p>
    <w:p w14:paraId="11D641D7" w14:textId="77777777" w:rsidR="00030F29" w:rsidRPr="00030F29" w:rsidRDefault="00030F29" w:rsidP="0059254D">
      <w:pPr>
        <w:spacing w:line="276" w:lineRule="auto"/>
        <w:rPr>
          <w:sz w:val="24"/>
        </w:rPr>
      </w:pPr>
      <w:r w:rsidRPr="00030F29">
        <w:rPr>
          <w:sz w:val="24"/>
        </w:rPr>
        <w:t xml:space="preserve">Program Regionalni razvoj je usklađen sa posebnim ciljevima, prioritetima i mjerama Plana razvoja Šibensko-kninske županije za razdoblje 2021. – 2027.: </w:t>
      </w:r>
    </w:p>
    <w:p w14:paraId="63A89518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Prioritet 1: Konkurentno gospodarstvo </w:t>
      </w:r>
    </w:p>
    <w:p w14:paraId="556C9834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Mjera 1.1. Oporavak gospodarstva i jačanje konkurentnosti kroz podršku modernizaciji, unaprjeđenju poslovanja, te kroz digitalizaciju i inovacije</w:t>
      </w:r>
    </w:p>
    <w:p w14:paraId="4217DE9A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Mjera 1.2. Razvoj poduzetništva i privlačenje investicija </w:t>
      </w:r>
    </w:p>
    <w:p w14:paraId="28C3A060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Mjera 2.1. Poticanje razvoja poljoprivredne potporne infrastrukture i novih tehnologija te primjena dobrih praksi</w:t>
      </w:r>
    </w:p>
    <w:p w14:paraId="73EC41F6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Mjera 2.2. Razvoj lokalnih prehrambenih lanaca</w:t>
      </w:r>
    </w:p>
    <w:p w14:paraId="49AB7852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Mjera 2.3. Poticanje razvoja potporne infrastrukture i novih tehnologija u praksi u sektoru ribarstva i akvakulture</w:t>
      </w:r>
    </w:p>
    <w:p w14:paraId="5233C8AA" w14:textId="77777777" w:rsidR="00030F29" w:rsidRPr="00030F29" w:rsidRDefault="00030F29" w:rsidP="0059254D">
      <w:pPr>
        <w:spacing w:line="276" w:lineRule="auto"/>
        <w:rPr>
          <w:sz w:val="24"/>
        </w:rPr>
      </w:pPr>
    </w:p>
    <w:p w14:paraId="27A60AA9" w14:textId="77777777" w:rsidR="00030F29" w:rsidRPr="00030F29" w:rsidRDefault="00030F29" w:rsidP="0059254D">
      <w:pPr>
        <w:spacing w:line="276" w:lineRule="auto"/>
        <w:rPr>
          <w:sz w:val="24"/>
        </w:rPr>
      </w:pPr>
      <w:r w:rsidRPr="00030F29">
        <w:rPr>
          <w:sz w:val="24"/>
        </w:rPr>
        <w:t xml:space="preserve">U okviru Programa Regionalni razvoj u razdoblju od 2022-2024. godine planirano je provoditi sljedeće aktivnosti i projekte: </w:t>
      </w:r>
    </w:p>
    <w:p w14:paraId="27F3B443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AKTIVNOST: A1019-21 Administracija i upravljanje, </w:t>
      </w:r>
    </w:p>
    <w:p w14:paraId="4B573107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>AKTIVNOST: A1019-47 Obradni centar</w:t>
      </w:r>
    </w:p>
    <w:p w14:paraId="6B00A658" w14:textId="77777777" w:rsidR="00030F29" w:rsidRPr="00030F29" w:rsidRDefault="00030F29" w:rsidP="0059254D">
      <w:pPr>
        <w:pStyle w:val="Odlomakpopisa"/>
        <w:numPr>
          <w:ilvl w:val="0"/>
          <w:numId w:val="11"/>
        </w:numPr>
        <w:spacing w:line="276" w:lineRule="auto"/>
        <w:rPr>
          <w:sz w:val="24"/>
        </w:rPr>
      </w:pPr>
      <w:r w:rsidRPr="00030F29">
        <w:rPr>
          <w:sz w:val="24"/>
        </w:rPr>
        <w:t xml:space="preserve">Kapitalni projekt: K1019-45 Centar za razvoj marikulture </w:t>
      </w:r>
    </w:p>
    <w:p w14:paraId="12FA5EC7" w14:textId="77777777" w:rsidR="00030F29" w:rsidRPr="00030F29" w:rsidRDefault="00030F29" w:rsidP="0059254D">
      <w:pPr>
        <w:spacing w:line="276" w:lineRule="auto"/>
        <w:rPr>
          <w:sz w:val="24"/>
        </w:rPr>
      </w:pPr>
    </w:p>
    <w:p w14:paraId="2A12C5D8" w14:textId="77777777" w:rsidR="00030F29" w:rsidRPr="00030F29" w:rsidRDefault="00030F29" w:rsidP="0059254D">
      <w:pPr>
        <w:spacing w:line="276" w:lineRule="auto"/>
        <w:rPr>
          <w:sz w:val="24"/>
        </w:rPr>
      </w:pPr>
      <w:r w:rsidRPr="00030F29">
        <w:rPr>
          <w:sz w:val="24"/>
        </w:rPr>
        <w:lastRenderedPageBreak/>
        <w:t xml:space="preserve">Program Regionalni razvoj u okviru kojeg će Razvojno inovacijski centar AluTech  provoditi svoje projekte i aktivnosti se najvećim dijelom temelji na sljedećim zakonima i programima: </w:t>
      </w:r>
    </w:p>
    <w:p w14:paraId="2D3CC93C" w14:textId="77777777" w:rsidR="00030F29" w:rsidRPr="00030F29" w:rsidRDefault="00030F29" w:rsidP="0059254D">
      <w:pPr>
        <w:pStyle w:val="Odlomakpopisa"/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030F29">
        <w:rPr>
          <w:sz w:val="24"/>
        </w:rPr>
        <w:t>Zakon o unaprjeđenju poduzetničke infrastrukture (NN. 93/13, 114/13, 41/14),</w:t>
      </w:r>
    </w:p>
    <w:p w14:paraId="1000CD81" w14:textId="77777777" w:rsidR="00030F29" w:rsidRPr="00030F29" w:rsidRDefault="00030F29" w:rsidP="0059254D">
      <w:pPr>
        <w:pStyle w:val="Odlomakpopisa"/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030F29">
        <w:rPr>
          <w:sz w:val="24"/>
        </w:rPr>
        <w:t xml:space="preserve">Zakon o poticanju razvoja malog gospodarstva (NN 29/02, 63/07, 53/12, 56/13), </w:t>
      </w:r>
    </w:p>
    <w:p w14:paraId="09D88504" w14:textId="77777777" w:rsidR="00030F29" w:rsidRPr="00030F29" w:rsidRDefault="00030F29" w:rsidP="0059254D">
      <w:pPr>
        <w:pStyle w:val="Odlomakpopisa"/>
        <w:numPr>
          <w:ilvl w:val="0"/>
          <w:numId w:val="12"/>
        </w:numPr>
        <w:spacing w:line="276" w:lineRule="auto"/>
        <w:rPr>
          <w:sz w:val="24"/>
        </w:rPr>
      </w:pPr>
      <w:r w:rsidRPr="00030F29">
        <w:rPr>
          <w:sz w:val="24"/>
        </w:rPr>
        <w:t>Zakon o poticanju ulaganja (NN 102/15),</w:t>
      </w:r>
    </w:p>
    <w:p w14:paraId="527391F1" w14:textId="77777777" w:rsidR="00030F29" w:rsidRPr="00030F29" w:rsidRDefault="00030F29" w:rsidP="0059254D">
      <w:pPr>
        <w:pStyle w:val="Odlomakpopisa"/>
        <w:numPr>
          <w:ilvl w:val="0"/>
          <w:numId w:val="12"/>
        </w:numPr>
        <w:spacing w:line="276" w:lineRule="auto"/>
        <w:jc w:val="both"/>
        <w:rPr>
          <w:sz w:val="24"/>
        </w:rPr>
      </w:pPr>
      <w:r w:rsidRPr="00030F29">
        <w:rPr>
          <w:sz w:val="24"/>
        </w:rPr>
        <w:t xml:space="preserve">Zakon o učinkovitom korištenju energije u neposrednoj potrošnji (NN 152/08, 55/12, 101/13, 153/13, 14/14). </w:t>
      </w:r>
    </w:p>
    <w:p w14:paraId="59A935AB" w14:textId="36B299D3" w:rsidR="00030F29" w:rsidRPr="00990278" w:rsidRDefault="00030F29" w:rsidP="0059254D">
      <w:pPr>
        <w:pStyle w:val="Odlomakpopisa"/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030F29">
        <w:rPr>
          <w:sz w:val="24"/>
        </w:rPr>
        <w:t>Operativni program konkurentnost i kohezija RH 2014 – 2020</w:t>
      </w:r>
    </w:p>
    <w:p w14:paraId="62DDEF2E" w14:textId="77777777" w:rsidR="00990278" w:rsidRDefault="00990278" w:rsidP="00990278">
      <w:pPr>
        <w:spacing w:line="276" w:lineRule="auto"/>
        <w:rPr>
          <w:sz w:val="28"/>
          <w:szCs w:val="28"/>
        </w:rPr>
      </w:pPr>
    </w:p>
    <w:p w14:paraId="45BCEFDF" w14:textId="70AB5E46" w:rsidR="00990278" w:rsidRPr="00990278" w:rsidRDefault="00990278" w:rsidP="00990278">
      <w:pPr>
        <w:spacing w:line="276" w:lineRule="auto"/>
        <w:rPr>
          <w:sz w:val="24"/>
        </w:rPr>
      </w:pPr>
      <w:r w:rsidRPr="00990278">
        <w:rPr>
          <w:sz w:val="24"/>
        </w:rPr>
        <w:t>Svi iznosi iskazani su u eurima i centima</w:t>
      </w:r>
      <w:r>
        <w:rPr>
          <w:sz w:val="24"/>
        </w:rPr>
        <w:t>.</w:t>
      </w:r>
    </w:p>
    <w:p w14:paraId="0CDACCFF" w14:textId="40F71313" w:rsidR="00030F29" w:rsidRDefault="00030F29">
      <w:pPr>
        <w:rPr>
          <w:sz w:val="24"/>
        </w:rPr>
      </w:pPr>
    </w:p>
    <w:p w14:paraId="40C1C537" w14:textId="77777777" w:rsidR="00E34326" w:rsidRPr="00E34326" w:rsidRDefault="00E34326" w:rsidP="00E34326">
      <w:pPr>
        <w:tabs>
          <w:tab w:val="left" w:pos="360"/>
        </w:tabs>
        <w:jc w:val="both"/>
        <w:rPr>
          <w:b/>
          <w:sz w:val="24"/>
        </w:rPr>
      </w:pPr>
      <w:r w:rsidRPr="00E34326">
        <w:rPr>
          <w:b/>
          <w:sz w:val="24"/>
        </w:rPr>
        <w:t>Bilješke uz Izvještaj o prihodima i rashodima, primicima i izdacima- Obrazac PR-RAS</w:t>
      </w:r>
    </w:p>
    <w:p w14:paraId="20A98666" w14:textId="416F9FDA" w:rsidR="00E34326" w:rsidRDefault="00E34326" w:rsidP="00325E12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 xml:space="preserve"> </w:t>
      </w:r>
      <w:r w:rsidR="00837147">
        <w:rPr>
          <w:sz w:val="24"/>
        </w:rPr>
        <w:tab/>
      </w:r>
    </w:p>
    <w:p w14:paraId="30AD39A3" w14:textId="588DB722" w:rsidR="004446E7" w:rsidRDefault="004A7433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6</w:t>
      </w:r>
      <w:r w:rsidR="004446E7">
        <w:rPr>
          <w:sz w:val="24"/>
        </w:rPr>
        <w:t xml:space="preserve"> – ukupni prihodi: </w:t>
      </w:r>
      <w:r w:rsidR="00BC710B">
        <w:rPr>
          <w:sz w:val="24"/>
        </w:rPr>
        <w:t>391.453,59</w:t>
      </w:r>
      <w:r w:rsidR="00990278">
        <w:rPr>
          <w:sz w:val="24"/>
        </w:rPr>
        <w:t xml:space="preserve"> €</w:t>
      </w:r>
      <w:r w:rsidR="00113E15">
        <w:rPr>
          <w:sz w:val="24"/>
        </w:rPr>
        <w:t>. U odnosu na prethodn</w:t>
      </w:r>
      <w:r>
        <w:rPr>
          <w:sz w:val="24"/>
        </w:rPr>
        <w:t>o izvještajno razdoblje</w:t>
      </w:r>
      <w:r w:rsidR="00113E15">
        <w:rPr>
          <w:sz w:val="24"/>
        </w:rPr>
        <w:t xml:space="preserve">, </w:t>
      </w:r>
      <w:r>
        <w:rPr>
          <w:sz w:val="24"/>
        </w:rPr>
        <w:t>bilježi se značajno odstupanje</w:t>
      </w:r>
      <w:r w:rsidR="00113E15">
        <w:rPr>
          <w:sz w:val="24"/>
        </w:rPr>
        <w:t xml:space="preserve">, a </w:t>
      </w:r>
      <w:r w:rsidR="00BC710B">
        <w:rPr>
          <w:sz w:val="24"/>
        </w:rPr>
        <w:t xml:space="preserve">smanjenje </w:t>
      </w:r>
      <w:r w:rsidR="00113E15">
        <w:rPr>
          <w:sz w:val="24"/>
        </w:rPr>
        <w:t>je evidentiran</w:t>
      </w:r>
      <w:r w:rsidR="00BC710B">
        <w:rPr>
          <w:sz w:val="24"/>
        </w:rPr>
        <w:t>o</w:t>
      </w:r>
      <w:r w:rsidR="00113E15">
        <w:rPr>
          <w:sz w:val="24"/>
        </w:rPr>
        <w:t xml:space="preserve"> u dijelu prihoda </w:t>
      </w:r>
      <w:r w:rsidRPr="004A7433">
        <w:rPr>
          <w:sz w:val="24"/>
        </w:rPr>
        <w:t>iz nadležnog proračuna za financiranje rashoda za nabavu nefinancijske imovine</w:t>
      </w:r>
      <w:r>
        <w:rPr>
          <w:sz w:val="24"/>
        </w:rPr>
        <w:t>, za izvršene radove u</w:t>
      </w:r>
      <w:r w:rsidR="00113E15">
        <w:rPr>
          <w:sz w:val="24"/>
        </w:rPr>
        <w:t xml:space="preserve"> projekt</w:t>
      </w:r>
      <w:r>
        <w:rPr>
          <w:sz w:val="24"/>
        </w:rPr>
        <w:t>u</w:t>
      </w:r>
      <w:r w:rsidR="00113E15">
        <w:rPr>
          <w:sz w:val="24"/>
        </w:rPr>
        <w:t xml:space="preserve"> Centar za razvoj marikulture</w:t>
      </w:r>
      <w:r w:rsidR="00BC710B">
        <w:rPr>
          <w:sz w:val="24"/>
        </w:rPr>
        <w:t xml:space="preserve"> koji su se obavljali u prethodnom razdoblju</w:t>
      </w:r>
      <w:r w:rsidR="00113E15">
        <w:rPr>
          <w:sz w:val="24"/>
        </w:rPr>
        <w:t>.</w:t>
      </w:r>
      <w:r w:rsidR="00BC710B">
        <w:rPr>
          <w:sz w:val="24"/>
        </w:rPr>
        <w:t xml:space="preserve"> </w:t>
      </w:r>
    </w:p>
    <w:p w14:paraId="768FB7F6" w14:textId="77777777" w:rsidR="004A7433" w:rsidRDefault="004A7433" w:rsidP="004A7433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50D05A89" w14:textId="47B31C02" w:rsidR="00644A88" w:rsidRDefault="00C77CB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6615</w:t>
      </w:r>
      <w:r w:rsidR="00644A88">
        <w:rPr>
          <w:sz w:val="24"/>
        </w:rPr>
        <w:t xml:space="preserve"> – </w:t>
      </w:r>
      <w:r w:rsidR="006F0B64">
        <w:rPr>
          <w:sz w:val="24"/>
        </w:rPr>
        <w:t xml:space="preserve">prihodi od pruženih usluga, u iznosu od </w:t>
      </w:r>
      <w:r w:rsidRPr="00C77CB4">
        <w:rPr>
          <w:sz w:val="24"/>
        </w:rPr>
        <w:t>1</w:t>
      </w:r>
      <w:r w:rsidR="00BC710B">
        <w:rPr>
          <w:sz w:val="24"/>
        </w:rPr>
        <w:t>4</w:t>
      </w:r>
      <w:r w:rsidRPr="00C77CB4">
        <w:rPr>
          <w:sz w:val="24"/>
        </w:rPr>
        <w:t>.</w:t>
      </w:r>
      <w:r w:rsidR="00990278">
        <w:rPr>
          <w:sz w:val="24"/>
        </w:rPr>
        <w:t>1</w:t>
      </w:r>
      <w:r w:rsidR="00BC710B">
        <w:rPr>
          <w:sz w:val="24"/>
        </w:rPr>
        <w:t>64</w:t>
      </w:r>
      <w:r w:rsidRPr="00C77CB4">
        <w:rPr>
          <w:sz w:val="24"/>
        </w:rPr>
        <w:t>,7</w:t>
      </w:r>
      <w:r w:rsidR="00BC710B">
        <w:rPr>
          <w:sz w:val="24"/>
        </w:rPr>
        <w:t>7</w:t>
      </w:r>
      <w:r w:rsidR="00990278">
        <w:rPr>
          <w:sz w:val="24"/>
        </w:rPr>
        <w:t xml:space="preserve"> €</w:t>
      </w:r>
      <w:r w:rsidR="006F0B64">
        <w:rPr>
          <w:sz w:val="24"/>
        </w:rPr>
        <w:t xml:space="preserve"> se </w:t>
      </w:r>
      <w:r w:rsidR="00644A88">
        <w:rPr>
          <w:sz w:val="24"/>
        </w:rPr>
        <w:t xml:space="preserve">odnose se na </w:t>
      </w:r>
      <w:r w:rsidR="006F0B64">
        <w:rPr>
          <w:sz w:val="24"/>
        </w:rPr>
        <w:t xml:space="preserve">usluge 3D </w:t>
      </w:r>
      <w:proofErr w:type="spellStart"/>
      <w:r w:rsidR="006F0B64">
        <w:rPr>
          <w:sz w:val="24"/>
        </w:rPr>
        <w:t>printanja</w:t>
      </w:r>
      <w:proofErr w:type="spellEnd"/>
      <w:r w:rsidR="006F0B64">
        <w:rPr>
          <w:sz w:val="24"/>
        </w:rPr>
        <w:t xml:space="preserve"> i modeliranja</w:t>
      </w:r>
      <w:r>
        <w:rPr>
          <w:sz w:val="24"/>
        </w:rPr>
        <w:t>,</w:t>
      </w:r>
      <w:r w:rsidR="006F0B64">
        <w:rPr>
          <w:sz w:val="24"/>
        </w:rPr>
        <w:t xml:space="preserve"> usluga ispitivanja uzoraka</w:t>
      </w:r>
      <w:r>
        <w:rPr>
          <w:sz w:val="24"/>
        </w:rPr>
        <w:t xml:space="preserve"> te usluga obradnog centra. U odnosu na prethodno razdoblje nema značajnijeg odstupanja.</w:t>
      </w:r>
    </w:p>
    <w:p w14:paraId="65BED34B" w14:textId="77777777" w:rsidR="00C77CB4" w:rsidRDefault="00C77CB4" w:rsidP="00C77CB4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543FA493" w14:textId="754892E1" w:rsidR="00644A88" w:rsidRDefault="00C77CB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6711</w:t>
      </w:r>
      <w:r w:rsidR="00644A88">
        <w:rPr>
          <w:sz w:val="24"/>
        </w:rPr>
        <w:t xml:space="preserve"> – prihodi za financiranje rashoda poslovanja, u ukupnom iznosu od </w:t>
      </w:r>
      <w:r w:rsidR="00BC710B" w:rsidRPr="00BC710B">
        <w:rPr>
          <w:sz w:val="24"/>
        </w:rPr>
        <w:t>365.939,32</w:t>
      </w:r>
      <w:r w:rsidR="00BC710B">
        <w:rPr>
          <w:sz w:val="24"/>
        </w:rPr>
        <w:t xml:space="preserve"> </w:t>
      </w:r>
      <w:r w:rsidR="00990278">
        <w:rPr>
          <w:sz w:val="24"/>
        </w:rPr>
        <w:t>€</w:t>
      </w:r>
      <w:r w:rsidR="00644A88">
        <w:rPr>
          <w:sz w:val="24"/>
        </w:rPr>
        <w:t xml:space="preserve"> odnose se na primljena sredstva iz nadležnog </w:t>
      </w:r>
      <w:r w:rsidR="00A87E38">
        <w:rPr>
          <w:sz w:val="24"/>
        </w:rPr>
        <w:t xml:space="preserve">županijskog </w:t>
      </w:r>
      <w:r w:rsidR="00644A88">
        <w:rPr>
          <w:sz w:val="24"/>
        </w:rPr>
        <w:t xml:space="preserve"> proračuna</w:t>
      </w:r>
      <w:r>
        <w:rPr>
          <w:sz w:val="24"/>
        </w:rPr>
        <w:t xml:space="preserve"> za financiranje redovitih aktivnosti</w:t>
      </w:r>
      <w:r w:rsidR="00A03B03">
        <w:rPr>
          <w:sz w:val="24"/>
        </w:rPr>
        <w:t xml:space="preserve"> koji se iskazuju u povećanom iznosu u odnosu na prethodno izvještajno razdoblje, a zbog usklađenja osnovica plaća i koeficijenata za radnike.</w:t>
      </w:r>
    </w:p>
    <w:p w14:paraId="4D4C4227" w14:textId="77777777" w:rsidR="00C77CB4" w:rsidRPr="00C77CB4" w:rsidRDefault="00C77CB4" w:rsidP="00C77CB4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20FA7920" w14:textId="5C162F07" w:rsidR="004446E7" w:rsidRDefault="00C77CB4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6712</w:t>
      </w:r>
      <w:r w:rsidR="004446E7">
        <w:rPr>
          <w:sz w:val="24"/>
        </w:rPr>
        <w:t xml:space="preserve"> – prihodi za financiranje nabave nefinancijske imovine, u iznosu od </w:t>
      </w:r>
      <w:r w:rsidR="00A03B03" w:rsidRPr="00A03B03">
        <w:rPr>
          <w:sz w:val="24"/>
        </w:rPr>
        <w:t>11.349,50</w:t>
      </w:r>
      <w:r w:rsidR="00990278">
        <w:rPr>
          <w:sz w:val="24"/>
        </w:rPr>
        <w:t xml:space="preserve"> €</w:t>
      </w:r>
      <w:r w:rsidR="004446E7">
        <w:rPr>
          <w:sz w:val="24"/>
        </w:rPr>
        <w:t xml:space="preserve"> odnose se na prihode za nabavu </w:t>
      </w:r>
      <w:r w:rsidR="00A87E38">
        <w:rPr>
          <w:sz w:val="24"/>
        </w:rPr>
        <w:t>ne</w:t>
      </w:r>
      <w:r>
        <w:rPr>
          <w:sz w:val="24"/>
        </w:rPr>
        <w:t>financijske</w:t>
      </w:r>
      <w:r w:rsidR="00A87E38">
        <w:rPr>
          <w:sz w:val="24"/>
        </w:rPr>
        <w:t xml:space="preserve"> </w:t>
      </w:r>
      <w:r>
        <w:rPr>
          <w:sz w:val="24"/>
        </w:rPr>
        <w:t xml:space="preserve">nematerijalne </w:t>
      </w:r>
      <w:r w:rsidR="00A87E38">
        <w:rPr>
          <w:sz w:val="24"/>
        </w:rPr>
        <w:t>imovine</w:t>
      </w:r>
      <w:r w:rsidR="00A03B03">
        <w:rPr>
          <w:sz w:val="24"/>
        </w:rPr>
        <w:t>. Na ovoj poziciji se bilježi značajno odstupanje (smanjenje) u odnosu na prethodno razdoblje</w:t>
      </w:r>
      <w:r>
        <w:rPr>
          <w:sz w:val="24"/>
        </w:rPr>
        <w:t xml:space="preserve">, a </w:t>
      </w:r>
      <w:r w:rsidR="00A03B03">
        <w:rPr>
          <w:sz w:val="24"/>
        </w:rPr>
        <w:t>odnosi se n</w:t>
      </w:r>
      <w:r>
        <w:rPr>
          <w:sz w:val="24"/>
        </w:rPr>
        <w:t>a izvršene radove po projektu Centar za marikulturu</w:t>
      </w:r>
      <w:r w:rsidR="00990278">
        <w:rPr>
          <w:sz w:val="24"/>
        </w:rPr>
        <w:t xml:space="preserve"> te za nabavu opreme za isti projekt </w:t>
      </w:r>
      <w:r w:rsidR="00A03B03">
        <w:rPr>
          <w:sz w:val="24"/>
        </w:rPr>
        <w:t>koji su se nabavili u 2023. godini.</w:t>
      </w:r>
    </w:p>
    <w:p w14:paraId="2A9F11C6" w14:textId="77777777" w:rsidR="00C77CB4" w:rsidRPr="00C77CB4" w:rsidRDefault="00C77CB4" w:rsidP="00C77CB4">
      <w:pPr>
        <w:pStyle w:val="Odlomakpopisa"/>
        <w:rPr>
          <w:sz w:val="24"/>
        </w:rPr>
      </w:pPr>
    </w:p>
    <w:p w14:paraId="74A80FE9" w14:textId="20EDA25B" w:rsidR="00C77CB4" w:rsidRDefault="00E83001" w:rsidP="009C7D4B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3D593C">
        <w:rPr>
          <w:sz w:val="24"/>
        </w:rPr>
        <w:t xml:space="preserve">Šifra 3 – rashodi poslovanja, u iznosu </w:t>
      </w:r>
      <w:r w:rsidR="00A03B03">
        <w:rPr>
          <w:sz w:val="24"/>
        </w:rPr>
        <w:t>208.254,14</w:t>
      </w:r>
      <w:r w:rsidR="003D593C" w:rsidRPr="003D593C">
        <w:rPr>
          <w:sz w:val="24"/>
        </w:rPr>
        <w:t xml:space="preserve"> €</w:t>
      </w:r>
      <w:r w:rsidRPr="003D593C">
        <w:rPr>
          <w:sz w:val="24"/>
        </w:rPr>
        <w:t xml:space="preserve"> </w:t>
      </w:r>
      <w:r w:rsidR="00A03B03">
        <w:rPr>
          <w:sz w:val="24"/>
        </w:rPr>
        <w:t xml:space="preserve">te se iskazuju u većem iznosu </w:t>
      </w:r>
      <w:r w:rsidRPr="003D593C">
        <w:rPr>
          <w:sz w:val="24"/>
        </w:rPr>
        <w:t>u odnosu na rashode prethodnog izvještajnog razdoblja.</w:t>
      </w:r>
      <w:r w:rsidR="003D593C" w:rsidRPr="003D593C">
        <w:rPr>
          <w:sz w:val="24"/>
        </w:rPr>
        <w:t xml:space="preserve"> </w:t>
      </w:r>
    </w:p>
    <w:p w14:paraId="116FF271" w14:textId="77777777" w:rsidR="00A03B03" w:rsidRPr="00A03B03" w:rsidRDefault="00A03B03" w:rsidP="00A03B03">
      <w:pPr>
        <w:pStyle w:val="Odlomakpopisa"/>
        <w:rPr>
          <w:sz w:val="24"/>
        </w:rPr>
      </w:pPr>
    </w:p>
    <w:p w14:paraId="712F6FA2" w14:textId="77777777" w:rsidR="00B44277" w:rsidRDefault="00E5649F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31</w:t>
      </w:r>
      <w:r w:rsidR="00CD2E3D">
        <w:rPr>
          <w:sz w:val="24"/>
        </w:rPr>
        <w:t xml:space="preserve"> – rashodi za zaposlene, u iznosu od </w:t>
      </w:r>
      <w:r w:rsidR="00A03B03">
        <w:rPr>
          <w:sz w:val="24"/>
        </w:rPr>
        <w:t>259.209,34</w:t>
      </w:r>
      <w:r w:rsidR="003D593C">
        <w:rPr>
          <w:sz w:val="24"/>
        </w:rPr>
        <w:t xml:space="preserve"> €</w:t>
      </w:r>
      <w:r w:rsidR="00CD2E3D">
        <w:rPr>
          <w:sz w:val="24"/>
        </w:rPr>
        <w:t xml:space="preserve"> odnose se na isplaćene plaće i naknade zaposlenika. Broj zaposlenih na 31.12.202</w:t>
      </w:r>
      <w:r w:rsidR="00A03B03">
        <w:rPr>
          <w:sz w:val="24"/>
        </w:rPr>
        <w:t>4</w:t>
      </w:r>
      <w:r w:rsidR="00CD2E3D">
        <w:rPr>
          <w:sz w:val="24"/>
        </w:rPr>
        <w:t xml:space="preserve">. je </w:t>
      </w:r>
      <w:r w:rsidR="00A03B03">
        <w:rPr>
          <w:sz w:val="24"/>
        </w:rPr>
        <w:t>9</w:t>
      </w:r>
      <w:r w:rsidR="003D593C">
        <w:rPr>
          <w:sz w:val="24"/>
        </w:rPr>
        <w:t xml:space="preserve"> (broj zaposlenih 31.12.202</w:t>
      </w:r>
      <w:r w:rsidR="00A03B03">
        <w:rPr>
          <w:sz w:val="24"/>
        </w:rPr>
        <w:t>3</w:t>
      </w:r>
      <w:r w:rsidR="003D593C">
        <w:rPr>
          <w:sz w:val="24"/>
        </w:rPr>
        <w:t xml:space="preserve">. je bio </w:t>
      </w:r>
      <w:r w:rsidR="00A03B03">
        <w:rPr>
          <w:sz w:val="24"/>
        </w:rPr>
        <w:t>10</w:t>
      </w:r>
      <w:r w:rsidR="003D593C">
        <w:rPr>
          <w:sz w:val="24"/>
        </w:rPr>
        <w:t>)</w:t>
      </w:r>
      <w:r>
        <w:rPr>
          <w:sz w:val="24"/>
        </w:rPr>
        <w:t>.</w:t>
      </w:r>
      <w:r w:rsidR="003D593C">
        <w:rPr>
          <w:sz w:val="24"/>
        </w:rPr>
        <w:t xml:space="preserve"> Početkom </w:t>
      </w:r>
      <w:r w:rsidR="00A03B03">
        <w:rPr>
          <w:sz w:val="24"/>
        </w:rPr>
        <w:t>prethodnog</w:t>
      </w:r>
      <w:r w:rsidR="003D593C">
        <w:rPr>
          <w:sz w:val="24"/>
        </w:rPr>
        <w:t xml:space="preserve"> razdoblja, ustanova je </w:t>
      </w:r>
      <w:r>
        <w:rPr>
          <w:sz w:val="24"/>
        </w:rPr>
        <w:t xml:space="preserve"> </w:t>
      </w:r>
      <w:r w:rsidR="003D593C">
        <w:rPr>
          <w:sz w:val="24"/>
        </w:rPr>
        <w:t>zaposlila radnika na mjestu tehničara u Centru za razvoj marikulture te administrativnog službenika u prosincu 2023.</w:t>
      </w:r>
      <w:r w:rsidR="00B44277">
        <w:rPr>
          <w:sz w:val="24"/>
        </w:rPr>
        <w:t>, a početkom 2024. jedan radnik je napustio ustanovu.</w:t>
      </w:r>
    </w:p>
    <w:p w14:paraId="43DA9123" w14:textId="77777777" w:rsidR="00B44277" w:rsidRPr="00B44277" w:rsidRDefault="00B44277" w:rsidP="00B44277">
      <w:pPr>
        <w:pStyle w:val="Odlomakpopisa"/>
        <w:rPr>
          <w:sz w:val="24"/>
        </w:rPr>
      </w:pPr>
    </w:p>
    <w:p w14:paraId="718D0D84" w14:textId="6E001AC3" w:rsidR="00A9242A" w:rsidRPr="00B44277" w:rsidRDefault="00B44277" w:rsidP="00B44277">
      <w:pPr>
        <w:tabs>
          <w:tab w:val="left" w:pos="360"/>
        </w:tabs>
        <w:spacing w:line="276" w:lineRule="auto"/>
        <w:ind w:left="714"/>
        <w:jc w:val="both"/>
        <w:rPr>
          <w:sz w:val="24"/>
        </w:rPr>
      </w:pPr>
      <w:r>
        <w:rPr>
          <w:sz w:val="24"/>
        </w:rPr>
        <w:tab/>
      </w:r>
      <w:r w:rsidR="00A03B03" w:rsidRPr="00B44277">
        <w:rPr>
          <w:sz w:val="24"/>
        </w:rPr>
        <w:t xml:space="preserve">Tijekom tekućeg razdoblja povećane su osnovice za obračun plaće radnika te se </w:t>
      </w:r>
      <w:r w:rsidRPr="00B44277">
        <w:rPr>
          <w:sz w:val="24"/>
        </w:rPr>
        <w:t>radnicima na radnim mjestima s otežanim uvjetima isplaćuje i dodatak na plaću.</w:t>
      </w:r>
    </w:p>
    <w:p w14:paraId="226FC0FB" w14:textId="77777777" w:rsidR="00E5649F" w:rsidRPr="00E5649F" w:rsidRDefault="00E5649F" w:rsidP="00E5649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7152C3E3" w14:textId="034ECCCB" w:rsidR="00CD2E3D" w:rsidRDefault="00E5649F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32</w:t>
      </w:r>
      <w:r w:rsidR="00CD2E3D">
        <w:rPr>
          <w:sz w:val="24"/>
        </w:rPr>
        <w:t xml:space="preserve"> – materijalni rashodi, u iznosu od </w:t>
      </w:r>
      <w:r w:rsidR="00B44277">
        <w:rPr>
          <w:sz w:val="24"/>
        </w:rPr>
        <w:t>118</w:t>
      </w:r>
      <w:r w:rsidR="003D593C">
        <w:rPr>
          <w:sz w:val="24"/>
        </w:rPr>
        <w:t>.</w:t>
      </w:r>
      <w:r w:rsidR="00B44277">
        <w:rPr>
          <w:sz w:val="24"/>
        </w:rPr>
        <w:t>713</w:t>
      </w:r>
      <w:r w:rsidR="003D593C">
        <w:rPr>
          <w:sz w:val="24"/>
        </w:rPr>
        <w:t>,9</w:t>
      </w:r>
      <w:r w:rsidR="00B44277">
        <w:rPr>
          <w:sz w:val="24"/>
        </w:rPr>
        <w:t>3</w:t>
      </w:r>
      <w:r w:rsidR="003D593C">
        <w:rPr>
          <w:sz w:val="24"/>
        </w:rPr>
        <w:t xml:space="preserve"> €</w:t>
      </w:r>
      <w:r w:rsidR="00CD2E3D">
        <w:rPr>
          <w:sz w:val="24"/>
        </w:rPr>
        <w:t xml:space="preserve"> odnose se na troškove materijala, energije i usluga</w:t>
      </w:r>
      <w:r>
        <w:rPr>
          <w:sz w:val="24"/>
        </w:rPr>
        <w:t xml:space="preserve"> te odstupaju</w:t>
      </w:r>
      <w:r w:rsidR="003D593C">
        <w:rPr>
          <w:sz w:val="24"/>
        </w:rPr>
        <w:t xml:space="preserve"> 3</w:t>
      </w:r>
      <w:r w:rsidR="00B44277">
        <w:rPr>
          <w:sz w:val="24"/>
        </w:rPr>
        <w:t>6</w:t>
      </w:r>
      <w:r w:rsidR="003D593C">
        <w:rPr>
          <w:sz w:val="24"/>
        </w:rPr>
        <w:t>,</w:t>
      </w:r>
      <w:r w:rsidR="00B44277">
        <w:rPr>
          <w:sz w:val="24"/>
        </w:rPr>
        <w:t>1</w:t>
      </w:r>
      <w:r w:rsidR="003D593C">
        <w:rPr>
          <w:sz w:val="24"/>
        </w:rPr>
        <w:t>0%</w:t>
      </w:r>
      <w:r>
        <w:rPr>
          <w:sz w:val="24"/>
        </w:rPr>
        <w:t xml:space="preserve"> </w:t>
      </w:r>
      <w:r w:rsidR="00F153BD">
        <w:rPr>
          <w:sz w:val="24"/>
        </w:rPr>
        <w:t>od rashoda iskazanih u prethodnom razdoblju</w:t>
      </w:r>
      <w:r w:rsidR="00B44277">
        <w:rPr>
          <w:sz w:val="24"/>
        </w:rPr>
        <w:t xml:space="preserve"> (povećanje)</w:t>
      </w:r>
      <w:r w:rsidR="00F153BD">
        <w:rPr>
          <w:sz w:val="24"/>
        </w:rPr>
        <w:t>.</w:t>
      </w:r>
    </w:p>
    <w:p w14:paraId="748997F7" w14:textId="7E8BA8B1" w:rsidR="00F153BD" w:rsidRDefault="00F153BD" w:rsidP="00F153BD">
      <w:pPr>
        <w:tabs>
          <w:tab w:val="left" w:pos="36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Na pojedinim pozicijama materijalnih rashoda </w:t>
      </w:r>
      <w:r w:rsidR="00B44277">
        <w:rPr>
          <w:sz w:val="24"/>
        </w:rPr>
        <w:t xml:space="preserve">(rashodi za usluge) </w:t>
      </w:r>
      <w:r>
        <w:rPr>
          <w:sz w:val="24"/>
        </w:rPr>
        <w:t>se bilježi značajno povećanje</w:t>
      </w:r>
      <w:r w:rsidR="00B44277">
        <w:rPr>
          <w:sz w:val="24"/>
        </w:rPr>
        <w:t xml:space="preserve">, a zbog organizacije </w:t>
      </w:r>
      <w:proofErr w:type="spellStart"/>
      <w:r w:rsidR="00B44277">
        <w:rPr>
          <w:sz w:val="24"/>
        </w:rPr>
        <w:t>Agro</w:t>
      </w:r>
      <w:proofErr w:type="spellEnd"/>
      <w:r w:rsidR="00B44277">
        <w:rPr>
          <w:sz w:val="24"/>
        </w:rPr>
        <w:t xml:space="preserve"> sajma u Skradinu.</w:t>
      </w:r>
      <w:r w:rsidR="00016F85">
        <w:rPr>
          <w:sz w:val="24"/>
        </w:rPr>
        <w:t xml:space="preserve"> </w:t>
      </w:r>
    </w:p>
    <w:p w14:paraId="11B531EE" w14:textId="5D8C9053" w:rsidR="00F153BD" w:rsidRPr="00F153BD" w:rsidRDefault="00F153BD" w:rsidP="00F153BD">
      <w:pPr>
        <w:tabs>
          <w:tab w:val="left" w:pos="360"/>
        </w:tabs>
        <w:spacing w:line="276" w:lineRule="auto"/>
        <w:ind w:left="720"/>
        <w:jc w:val="both"/>
        <w:rPr>
          <w:sz w:val="24"/>
        </w:rPr>
      </w:pPr>
      <w:r>
        <w:rPr>
          <w:sz w:val="24"/>
        </w:rPr>
        <w:t xml:space="preserve"> </w:t>
      </w:r>
    </w:p>
    <w:p w14:paraId="0EAFB081" w14:textId="11BD22F3" w:rsidR="00BA0FBE" w:rsidRDefault="00B210FC" w:rsidP="005745A7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D21C28">
        <w:rPr>
          <w:sz w:val="24"/>
        </w:rPr>
        <w:t>Šifra 4</w:t>
      </w:r>
      <w:r w:rsidR="00FC67C5" w:rsidRPr="00D21C28">
        <w:rPr>
          <w:sz w:val="24"/>
        </w:rPr>
        <w:t xml:space="preserve"> – rashodi za nabavu nefinancijske imovine, u iznosu od </w:t>
      </w:r>
      <w:r w:rsidR="00B44277" w:rsidRPr="00D21C28">
        <w:rPr>
          <w:sz w:val="24"/>
        </w:rPr>
        <w:t>17.802,60</w:t>
      </w:r>
      <w:r w:rsidR="00BA0FBE" w:rsidRPr="00D21C28">
        <w:rPr>
          <w:sz w:val="24"/>
        </w:rPr>
        <w:t xml:space="preserve"> €</w:t>
      </w:r>
      <w:r w:rsidR="00FC67C5" w:rsidRPr="00D21C28">
        <w:rPr>
          <w:sz w:val="24"/>
        </w:rPr>
        <w:t xml:space="preserve"> odnose se na nabavu </w:t>
      </w:r>
      <w:r w:rsidR="00046303" w:rsidRPr="00D21C28">
        <w:rPr>
          <w:sz w:val="24"/>
        </w:rPr>
        <w:t>nematerijalne imovine</w:t>
      </w:r>
      <w:r w:rsidR="00B44277" w:rsidRPr="00D21C28">
        <w:rPr>
          <w:sz w:val="24"/>
        </w:rPr>
        <w:t>:</w:t>
      </w:r>
      <w:r w:rsidR="00046303" w:rsidRPr="00D21C28">
        <w:rPr>
          <w:sz w:val="24"/>
        </w:rPr>
        <w:t xml:space="preserve"> </w:t>
      </w:r>
      <w:r w:rsidRPr="00D21C28">
        <w:rPr>
          <w:sz w:val="24"/>
        </w:rPr>
        <w:t>koncesij</w:t>
      </w:r>
      <w:r w:rsidR="00B44277" w:rsidRPr="00D21C28">
        <w:rPr>
          <w:sz w:val="24"/>
        </w:rPr>
        <w:t>a</w:t>
      </w:r>
      <w:r w:rsidRPr="00D21C28">
        <w:rPr>
          <w:sz w:val="24"/>
        </w:rPr>
        <w:t xml:space="preserve"> za korištenje pomorskog dobra, vezano za Centar za marikulturu te </w:t>
      </w:r>
      <w:r w:rsidR="00D21C28" w:rsidRPr="00D21C28">
        <w:rPr>
          <w:sz w:val="24"/>
        </w:rPr>
        <w:t>pripremne radove za fazu II izgradnje Centra za marikulturu. Nabava materijalne imovine odnosi se na nabavu računalne opreme.</w:t>
      </w:r>
    </w:p>
    <w:p w14:paraId="346D32D6" w14:textId="77777777" w:rsidR="00D21C28" w:rsidRPr="00D21C28" w:rsidRDefault="00D21C28" w:rsidP="00D21C28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5567B825" w14:textId="659ECE2B" w:rsidR="003F5878" w:rsidRPr="007931BB" w:rsidRDefault="00014A23" w:rsidP="0023182D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7931BB">
        <w:rPr>
          <w:sz w:val="24"/>
        </w:rPr>
        <w:t xml:space="preserve">Šifra </w:t>
      </w:r>
      <w:r w:rsidR="007931BB" w:rsidRPr="007931BB">
        <w:rPr>
          <w:sz w:val="24"/>
        </w:rPr>
        <w:t>X</w:t>
      </w:r>
      <w:r w:rsidRPr="007931BB">
        <w:rPr>
          <w:sz w:val="24"/>
        </w:rPr>
        <w:t>006</w:t>
      </w:r>
      <w:r w:rsidR="00FC67C5" w:rsidRPr="007931BB">
        <w:rPr>
          <w:sz w:val="24"/>
        </w:rPr>
        <w:t xml:space="preserve"> </w:t>
      </w:r>
      <w:r w:rsidR="00340DB7" w:rsidRPr="007931BB">
        <w:rPr>
          <w:sz w:val="24"/>
        </w:rPr>
        <w:t>–</w:t>
      </w:r>
      <w:r w:rsidR="00FC67C5" w:rsidRPr="007931BB">
        <w:rPr>
          <w:sz w:val="24"/>
        </w:rPr>
        <w:t xml:space="preserve"> </w:t>
      </w:r>
      <w:r w:rsidRPr="007931BB">
        <w:rPr>
          <w:sz w:val="24"/>
        </w:rPr>
        <w:t xml:space="preserve">iskazuje se </w:t>
      </w:r>
      <w:r w:rsidR="00D21C28">
        <w:rPr>
          <w:sz w:val="24"/>
        </w:rPr>
        <w:t>manjak</w:t>
      </w:r>
      <w:r w:rsidRPr="007931BB">
        <w:rPr>
          <w:sz w:val="24"/>
        </w:rPr>
        <w:t xml:space="preserve"> prihoda</w:t>
      </w:r>
      <w:r w:rsidR="007931BB" w:rsidRPr="007931BB">
        <w:rPr>
          <w:sz w:val="24"/>
        </w:rPr>
        <w:t xml:space="preserve"> i primitaka</w:t>
      </w:r>
      <w:r w:rsidRPr="007931BB">
        <w:rPr>
          <w:sz w:val="24"/>
        </w:rPr>
        <w:t xml:space="preserve"> za poslovnu godinu u iznosu od </w:t>
      </w:r>
      <w:r w:rsidR="00D21C28">
        <w:rPr>
          <w:sz w:val="24"/>
        </w:rPr>
        <w:t>4.272,28</w:t>
      </w:r>
      <w:r w:rsidR="007931BB" w:rsidRPr="007931BB">
        <w:rPr>
          <w:sz w:val="24"/>
        </w:rPr>
        <w:t xml:space="preserve"> €</w:t>
      </w:r>
      <w:r w:rsidRPr="007931BB">
        <w:rPr>
          <w:sz w:val="24"/>
        </w:rPr>
        <w:t xml:space="preserve"> koji uz prenesi </w:t>
      </w:r>
      <w:r w:rsidR="00D21C28">
        <w:rPr>
          <w:sz w:val="24"/>
        </w:rPr>
        <w:t>višak</w:t>
      </w:r>
      <w:r w:rsidRPr="007931BB">
        <w:rPr>
          <w:sz w:val="24"/>
        </w:rPr>
        <w:t xml:space="preserve"> </w:t>
      </w:r>
      <w:r w:rsidR="007C04E4" w:rsidRPr="007931BB">
        <w:rPr>
          <w:sz w:val="24"/>
        </w:rPr>
        <w:t>prihoda i primitaka</w:t>
      </w:r>
      <w:r w:rsidRPr="007931BB">
        <w:rPr>
          <w:sz w:val="24"/>
        </w:rPr>
        <w:t xml:space="preserve"> iz prethodnog razdoblja, u iznosu od </w:t>
      </w:r>
      <w:r w:rsidR="007931BB" w:rsidRPr="007931BB">
        <w:rPr>
          <w:sz w:val="24"/>
        </w:rPr>
        <w:t>1</w:t>
      </w:r>
      <w:r w:rsidR="00D21C28">
        <w:rPr>
          <w:sz w:val="24"/>
        </w:rPr>
        <w:t>2</w:t>
      </w:r>
      <w:r w:rsidR="007931BB" w:rsidRPr="007931BB">
        <w:rPr>
          <w:sz w:val="24"/>
        </w:rPr>
        <w:t>.</w:t>
      </w:r>
      <w:r w:rsidR="00D21C28">
        <w:rPr>
          <w:sz w:val="24"/>
        </w:rPr>
        <w:t>974,10</w:t>
      </w:r>
      <w:r w:rsidR="007931BB" w:rsidRPr="007931BB">
        <w:rPr>
          <w:sz w:val="24"/>
        </w:rPr>
        <w:t xml:space="preserve"> €</w:t>
      </w:r>
      <w:r w:rsidRPr="007931BB">
        <w:rPr>
          <w:sz w:val="24"/>
        </w:rPr>
        <w:t xml:space="preserve">, u konačnici iznosi </w:t>
      </w:r>
      <w:r w:rsidR="00D21C28">
        <w:rPr>
          <w:sz w:val="24"/>
        </w:rPr>
        <w:t>8.701,82</w:t>
      </w:r>
      <w:r w:rsidR="007931BB" w:rsidRPr="007931BB">
        <w:rPr>
          <w:sz w:val="24"/>
        </w:rPr>
        <w:t xml:space="preserve"> €</w:t>
      </w:r>
      <w:r w:rsidR="00D21C28">
        <w:rPr>
          <w:sz w:val="24"/>
        </w:rPr>
        <w:t xml:space="preserve"> te predstavlja višak prihoda koji je raspoloživ u budućem razdoblju</w:t>
      </w:r>
      <w:r w:rsidRPr="007931BB">
        <w:rPr>
          <w:sz w:val="24"/>
        </w:rPr>
        <w:t xml:space="preserve">. </w:t>
      </w:r>
    </w:p>
    <w:p w14:paraId="3DC9AD3C" w14:textId="77777777" w:rsidR="00F82A48" w:rsidRDefault="00F82A4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3F192A81" w14:textId="2E47ECF9" w:rsidR="00FA0A8F" w:rsidRDefault="00FA0A8F" w:rsidP="00FA0A8F">
      <w:p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Pregled prihoda i rashoda te poslovnog rezultata prema izvorima:</w:t>
      </w:r>
    </w:p>
    <w:p w14:paraId="77B9F1CD" w14:textId="77777777" w:rsidR="00FA0A8F" w:rsidRDefault="00FA0A8F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100"/>
        <w:gridCol w:w="960"/>
        <w:gridCol w:w="1332"/>
        <w:gridCol w:w="1214"/>
        <w:gridCol w:w="1358"/>
        <w:gridCol w:w="1318"/>
        <w:gridCol w:w="1780"/>
      </w:tblGrid>
      <w:tr w:rsidR="00D21C28" w:rsidRPr="00D21C28" w14:paraId="5B1A7B5B" w14:textId="77777777" w:rsidTr="00D21C28">
        <w:tc>
          <w:tcPr>
            <w:tcW w:w="1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D7E587C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b/>
                <w:sz w:val="20"/>
                <w:szCs w:val="20"/>
              </w:rPr>
              <w:t>Račun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3154373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b/>
                <w:sz w:val="20"/>
                <w:szCs w:val="20"/>
              </w:rPr>
              <w:t>Izvor</w:t>
            </w:r>
          </w:p>
        </w:tc>
        <w:tc>
          <w:tcPr>
            <w:tcW w:w="13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C9414F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b/>
                <w:sz w:val="20"/>
                <w:szCs w:val="20"/>
              </w:rPr>
              <w:t>Donos (D)</w:t>
            </w:r>
          </w:p>
        </w:tc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0DB45D3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b/>
                <w:sz w:val="20"/>
                <w:szCs w:val="20"/>
              </w:rPr>
              <w:t>Prihodi (P)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7126620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b/>
                <w:sz w:val="20"/>
                <w:szCs w:val="20"/>
              </w:rPr>
              <w:t>Rashodi (R)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7E4B57D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b/>
                <w:sz w:val="20"/>
                <w:szCs w:val="20"/>
              </w:rPr>
              <w:t>Razlika P-R</w:t>
            </w:r>
          </w:p>
        </w:tc>
        <w:tc>
          <w:tcPr>
            <w:tcW w:w="1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C134A6A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b/>
                <w:sz w:val="20"/>
                <w:szCs w:val="20"/>
              </w:rPr>
              <w:t>Razlika (D+P-R)</w:t>
            </w:r>
          </w:p>
        </w:tc>
      </w:tr>
      <w:tr w:rsidR="00D21C28" w:rsidRPr="00D21C28" w14:paraId="0023A8B5" w14:textId="77777777" w:rsidTr="00D21C28">
        <w:tc>
          <w:tcPr>
            <w:tcW w:w="1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1FB2A67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6711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B966AD0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1100</w:t>
            </w:r>
          </w:p>
        </w:tc>
        <w:tc>
          <w:tcPr>
            <w:tcW w:w="13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48C8CA6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EFC8309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365.939,32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83BDC17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365.939,32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7746E1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9E70E7E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0,00</w:t>
            </w:r>
          </w:p>
        </w:tc>
      </w:tr>
      <w:tr w:rsidR="00D21C28" w:rsidRPr="00D21C28" w14:paraId="3EF9637E" w14:textId="77777777" w:rsidTr="00D21C28">
        <w:tc>
          <w:tcPr>
            <w:tcW w:w="1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30BCC51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6712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6AA31D8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1100</w:t>
            </w:r>
          </w:p>
        </w:tc>
        <w:tc>
          <w:tcPr>
            <w:tcW w:w="13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A46FB6A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0,00</w:t>
            </w:r>
          </w:p>
        </w:tc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280A71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11.349,50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257155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11.349,50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679B361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0,00</w:t>
            </w:r>
          </w:p>
        </w:tc>
        <w:tc>
          <w:tcPr>
            <w:tcW w:w="1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5E3607D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0,00</w:t>
            </w:r>
          </w:p>
        </w:tc>
      </w:tr>
      <w:tr w:rsidR="00D21C28" w:rsidRPr="00D21C28" w14:paraId="728A76CB" w14:textId="77777777" w:rsidTr="00D21C28">
        <w:tc>
          <w:tcPr>
            <w:tcW w:w="1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06AA894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6615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6D1D40A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3126</w:t>
            </w:r>
          </w:p>
        </w:tc>
        <w:tc>
          <w:tcPr>
            <w:tcW w:w="13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AC045CD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12.974,10</w:t>
            </w:r>
          </w:p>
        </w:tc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D427100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14.164,77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8F5CC94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18.437,05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8B6151C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-4.272,28</w:t>
            </w:r>
          </w:p>
        </w:tc>
        <w:tc>
          <w:tcPr>
            <w:tcW w:w="1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C548BF8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8.701,82</w:t>
            </w:r>
          </w:p>
        </w:tc>
      </w:tr>
      <w:tr w:rsidR="00D21C28" w:rsidRPr="00D21C28" w14:paraId="60F1396E" w14:textId="77777777" w:rsidTr="00D21C28">
        <w:tc>
          <w:tcPr>
            <w:tcW w:w="110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FC3172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9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A01CB3E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D21C28">
              <w:rPr>
                <w:sz w:val="20"/>
                <w:szCs w:val="20"/>
              </w:rPr>
              <w:t> </w:t>
            </w:r>
          </w:p>
        </w:tc>
        <w:tc>
          <w:tcPr>
            <w:tcW w:w="133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1DEC16B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b/>
                <w:sz w:val="20"/>
                <w:szCs w:val="20"/>
              </w:rPr>
              <w:t>12.974,10</w:t>
            </w:r>
          </w:p>
        </w:tc>
        <w:tc>
          <w:tcPr>
            <w:tcW w:w="121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9AF130A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b/>
                <w:sz w:val="20"/>
                <w:szCs w:val="20"/>
              </w:rPr>
              <w:t>391.453,59</w:t>
            </w:r>
          </w:p>
        </w:tc>
        <w:tc>
          <w:tcPr>
            <w:tcW w:w="135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7A596B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b/>
                <w:sz w:val="20"/>
                <w:szCs w:val="20"/>
              </w:rPr>
              <w:t>395.725,87</w:t>
            </w:r>
          </w:p>
        </w:tc>
        <w:tc>
          <w:tcPr>
            <w:tcW w:w="13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7CC5688F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b/>
                <w:sz w:val="20"/>
                <w:szCs w:val="20"/>
              </w:rPr>
              <w:t>-4.272,28</w:t>
            </w:r>
          </w:p>
        </w:tc>
        <w:tc>
          <w:tcPr>
            <w:tcW w:w="178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493E8B" w14:textId="77777777" w:rsidR="00D21C28" w:rsidRPr="00D21C28" w:rsidRDefault="00D21C28" w:rsidP="00D21C28">
            <w:pPr>
              <w:tabs>
                <w:tab w:val="left" w:pos="360"/>
              </w:tabs>
              <w:spacing w:line="276" w:lineRule="auto"/>
              <w:jc w:val="right"/>
              <w:rPr>
                <w:sz w:val="20"/>
                <w:szCs w:val="20"/>
              </w:rPr>
            </w:pPr>
            <w:r w:rsidRPr="00D21C28">
              <w:rPr>
                <w:b/>
                <w:sz w:val="20"/>
                <w:szCs w:val="20"/>
              </w:rPr>
              <w:t>8.701,82</w:t>
            </w:r>
          </w:p>
        </w:tc>
      </w:tr>
    </w:tbl>
    <w:p w14:paraId="517B7576" w14:textId="77777777" w:rsidR="00FA0A8F" w:rsidRDefault="00FA0A8F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0C7ACA54" w14:textId="77777777" w:rsidR="00D21C28" w:rsidRDefault="00D21C28" w:rsidP="00FA0A8F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35A34568" w14:textId="77777777" w:rsidR="00246186" w:rsidRPr="00246186" w:rsidRDefault="00246186" w:rsidP="00246186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246186">
        <w:rPr>
          <w:b/>
          <w:sz w:val="24"/>
        </w:rPr>
        <w:t xml:space="preserve">Bilješke uz Bilancu – Obrazac BIL </w:t>
      </w:r>
    </w:p>
    <w:p w14:paraId="5B8B9D6D" w14:textId="77777777" w:rsidR="00E34326" w:rsidRDefault="00E34326" w:rsidP="0024618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0FCEABBE" w14:textId="77777777" w:rsidR="00FD4F03" w:rsidRDefault="00FA0A8F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B002</w:t>
      </w:r>
      <w:r w:rsidR="00E504E9">
        <w:rPr>
          <w:sz w:val="24"/>
        </w:rPr>
        <w:t xml:space="preserve"> – nefinancijska imovina, u iznosu od </w:t>
      </w:r>
      <w:r w:rsidR="00760251">
        <w:rPr>
          <w:sz w:val="24"/>
        </w:rPr>
        <w:t>1.</w:t>
      </w:r>
      <w:r w:rsidR="00D21C28">
        <w:rPr>
          <w:sz w:val="24"/>
        </w:rPr>
        <w:t>486</w:t>
      </w:r>
      <w:r w:rsidR="00760251">
        <w:rPr>
          <w:sz w:val="24"/>
        </w:rPr>
        <w:t>.</w:t>
      </w:r>
      <w:r w:rsidR="00D21C28">
        <w:rPr>
          <w:sz w:val="24"/>
        </w:rPr>
        <w:t>818</w:t>
      </w:r>
      <w:r w:rsidR="00760251">
        <w:rPr>
          <w:sz w:val="24"/>
        </w:rPr>
        <w:t>,</w:t>
      </w:r>
      <w:r w:rsidR="00D21C28">
        <w:rPr>
          <w:sz w:val="24"/>
        </w:rPr>
        <w:t>92</w:t>
      </w:r>
      <w:r w:rsidR="00760251">
        <w:rPr>
          <w:sz w:val="24"/>
        </w:rPr>
        <w:t xml:space="preserve"> €</w:t>
      </w:r>
      <w:r w:rsidR="00E504E9">
        <w:rPr>
          <w:sz w:val="24"/>
        </w:rPr>
        <w:t xml:space="preserve"> odnosi se na neto vrijednost </w:t>
      </w:r>
      <w:r w:rsidR="000900D4">
        <w:rPr>
          <w:sz w:val="24"/>
        </w:rPr>
        <w:t>imovine</w:t>
      </w:r>
      <w:r w:rsidR="00E504E9">
        <w:rPr>
          <w:sz w:val="24"/>
        </w:rPr>
        <w:t>, koja je amortizirana</w:t>
      </w:r>
      <w:r w:rsidR="00327522">
        <w:rPr>
          <w:sz w:val="24"/>
        </w:rPr>
        <w:t xml:space="preserve"> </w:t>
      </w:r>
      <w:r w:rsidR="00E504E9">
        <w:rPr>
          <w:sz w:val="24"/>
        </w:rPr>
        <w:t>linearnom meto</w:t>
      </w:r>
      <w:r w:rsidR="00327522">
        <w:rPr>
          <w:sz w:val="24"/>
        </w:rPr>
        <w:t xml:space="preserve">dom, za razdoblje korištenja, uz primjenu </w:t>
      </w:r>
      <w:r w:rsidR="000900D4">
        <w:rPr>
          <w:sz w:val="24"/>
        </w:rPr>
        <w:t>amortizacijskih stopa prema važećim propisima</w:t>
      </w:r>
      <w:r w:rsidR="00327522">
        <w:rPr>
          <w:sz w:val="24"/>
        </w:rPr>
        <w:t>.</w:t>
      </w:r>
      <w:r w:rsidR="00AE2BB3">
        <w:rPr>
          <w:sz w:val="24"/>
        </w:rPr>
        <w:t xml:space="preserve"> </w:t>
      </w:r>
    </w:p>
    <w:p w14:paraId="0864FC7B" w14:textId="77777777" w:rsidR="00FD4F03" w:rsidRDefault="00AE2BB3" w:rsidP="00FD4F03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Povećanje imovine u odnosu na prethodnu godinu je iskazano na poziciji nabave nematerijalne imovine, a odnosi se na </w:t>
      </w:r>
      <w:r w:rsidR="00D21C28">
        <w:rPr>
          <w:sz w:val="24"/>
        </w:rPr>
        <w:t xml:space="preserve">koncesiju za korištenje pomorskog dobra </w:t>
      </w:r>
      <w:r w:rsidR="00FD4F03">
        <w:rPr>
          <w:sz w:val="24"/>
        </w:rPr>
        <w:t>i</w:t>
      </w:r>
      <w:r w:rsidR="00D21C28">
        <w:rPr>
          <w:sz w:val="24"/>
        </w:rPr>
        <w:t xml:space="preserve"> usluge projektiranja za fazu II izgradnje </w:t>
      </w:r>
      <w:r>
        <w:rPr>
          <w:sz w:val="24"/>
        </w:rPr>
        <w:t>Centr</w:t>
      </w:r>
      <w:r w:rsidR="00D21C28">
        <w:rPr>
          <w:sz w:val="24"/>
        </w:rPr>
        <w:t>a</w:t>
      </w:r>
      <w:r>
        <w:rPr>
          <w:sz w:val="24"/>
        </w:rPr>
        <w:t xml:space="preserve"> za marikulturu</w:t>
      </w:r>
      <w:r w:rsidR="00760251">
        <w:rPr>
          <w:sz w:val="24"/>
        </w:rPr>
        <w:t xml:space="preserve"> te na pozicij</w:t>
      </w:r>
      <w:r w:rsidR="00D21C28">
        <w:rPr>
          <w:sz w:val="24"/>
        </w:rPr>
        <w:t xml:space="preserve">ama </w:t>
      </w:r>
      <w:r w:rsidR="00760251">
        <w:rPr>
          <w:sz w:val="24"/>
        </w:rPr>
        <w:t xml:space="preserve"> </w:t>
      </w:r>
      <w:r w:rsidR="00FD4F03">
        <w:rPr>
          <w:sz w:val="24"/>
        </w:rPr>
        <w:t xml:space="preserve">uredske opreme i namještaja. </w:t>
      </w:r>
    </w:p>
    <w:p w14:paraId="7C8B5E2B" w14:textId="48161C4A" w:rsidR="00326D4B" w:rsidRDefault="00FD4F03" w:rsidP="00FD4F03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Odlukom od 16.12.2024. godine i Ugovorom o prijenosu imovine sklopljenim između JU Razvojna agencija Šibensko-kninske županije i Razvojno inovacijskog centra AluTech, prenesena je imovina nabavne vrijednosti 34.347,12 € te knjigovodstvene vrijednosti 0,00 €. Neto vrijednost spomenutog prijenosa imovine između dva proračunska korisnika je 0,00 €.</w:t>
      </w:r>
    </w:p>
    <w:p w14:paraId="0C8A0DE3" w14:textId="77777777" w:rsidR="00326D4B" w:rsidRDefault="00326D4B" w:rsidP="00326D4B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33A1299B" w14:textId="2B0C3C16" w:rsidR="00326D4B" w:rsidRDefault="00326D4B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Šifra 042 – sitni inventar u upotrebi, iznosa </w:t>
      </w:r>
      <w:r w:rsidR="00760251">
        <w:rPr>
          <w:sz w:val="24"/>
        </w:rPr>
        <w:t>2</w:t>
      </w:r>
      <w:r w:rsidR="00FD4F03">
        <w:rPr>
          <w:sz w:val="24"/>
        </w:rPr>
        <w:t>2</w:t>
      </w:r>
      <w:r w:rsidR="00760251">
        <w:rPr>
          <w:sz w:val="24"/>
        </w:rPr>
        <w:t>.</w:t>
      </w:r>
      <w:r w:rsidR="00FD4F03">
        <w:rPr>
          <w:sz w:val="24"/>
        </w:rPr>
        <w:t>625</w:t>
      </w:r>
      <w:r w:rsidR="00760251">
        <w:rPr>
          <w:sz w:val="24"/>
        </w:rPr>
        <w:t>,</w:t>
      </w:r>
      <w:r w:rsidR="00FD4F03">
        <w:rPr>
          <w:sz w:val="24"/>
        </w:rPr>
        <w:t>38</w:t>
      </w:r>
      <w:r w:rsidR="00760251">
        <w:rPr>
          <w:sz w:val="24"/>
        </w:rPr>
        <w:t xml:space="preserve"> €</w:t>
      </w:r>
      <w:r>
        <w:rPr>
          <w:sz w:val="24"/>
        </w:rPr>
        <w:t xml:space="preserve"> je u cijelosti vrijednosno ispravljen (šifra 049).</w:t>
      </w:r>
      <w:r w:rsidR="00FD4F03">
        <w:rPr>
          <w:sz w:val="24"/>
        </w:rPr>
        <w:t xml:space="preserve"> Istom odlukom o prijenosu imovine (opisano u B 10.) zaveden je i prijenos sitnog inventara, u iznosu od 315,22 € kojemu je knjigovodstvena vrijednost 0,00 €.</w:t>
      </w:r>
    </w:p>
    <w:p w14:paraId="2F31FF04" w14:textId="27477CCC" w:rsidR="003F5A8F" w:rsidRPr="00326D4B" w:rsidRDefault="00AE2BB3" w:rsidP="00326D4B">
      <w:pPr>
        <w:tabs>
          <w:tab w:val="left" w:pos="360"/>
        </w:tabs>
        <w:spacing w:line="276" w:lineRule="auto"/>
        <w:jc w:val="both"/>
        <w:rPr>
          <w:sz w:val="24"/>
        </w:rPr>
      </w:pPr>
      <w:r w:rsidRPr="00326D4B">
        <w:rPr>
          <w:sz w:val="24"/>
        </w:rPr>
        <w:t xml:space="preserve"> </w:t>
      </w:r>
    </w:p>
    <w:p w14:paraId="05BC9445" w14:textId="545EC25C" w:rsidR="00327522" w:rsidRDefault="00326D4B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lastRenderedPageBreak/>
        <w:t>Šifra 129</w:t>
      </w:r>
      <w:r w:rsidR="007F3AA2" w:rsidRPr="007F3AA2">
        <w:rPr>
          <w:sz w:val="24"/>
        </w:rPr>
        <w:t xml:space="preserve"> </w:t>
      </w:r>
      <w:r w:rsidR="00840A54">
        <w:rPr>
          <w:sz w:val="24"/>
        </w:rPr>
        <w:t xml:space="preserve">– </w:t>
      </w:r>
      <w:r w:rsidR="00760251">
        <w:rPr>
          <w:sz w:val="24"/>
        </w:rPr>
        <w:t>Iznos naveden na ovoj poziciji u tekućem razdoblju odnosi se na potraživanje po osnovi usluga telefona</w:t>
      </w:r>
      <w:r w:rsidR="00840A54">
        <w:rPr>
          <w:sz w:val="24"/>
        </w:rPr>
        <w:t>, u iznosu od 142,61 € te potraživanja za bolovanje, u iznosu od 879,98 €</w:t>
      </w:r>
      <w:r w:rsidR="00760251">
        <w:rPr>
          <w:sz w:val="24"/>
        </w:rPr>
        <w:t xml:space="preserve">. </w:t>
      </w:r>
      <w:r>
        <w:rPr>
          <w:sz w:val="24"/>
        </w:rPr>
        <w:t xml:space="preserve"> </w:t>
      </w:r>
    </w:p>
    <w:p w14:paraId="20C6895B" w14:textId="77777777" w:rsidR="00326D4B" w:rsidRPr="00326D4B" w:rsidRDefault="00326D4B" w:rsidP="00326D4B">
      <w:pPr>
        <w:pStyle w:val="Odlomakpopisa"/>
        <w:rPr>
          <w:sz w:val="24"/>
        </w:rPr>
      </w:pPr>
    </w:p>
    <w:p w14:paraId="4AB1FC62" w14:textId="688B8261" w:rsidR="00653E5E" w:rsidRPr="008F6324" w:rsidRDefault="00326D4B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8F6324">
        <w:rPr>
          <w:sz w:val="24"/>
        </w:rPr>
        <w:t>Šifra 166</w:t>
      </w:r>
      <w:r w:rsidR="00653E5E" w:rsidRPr="008F6324">
        <w:rPr>
          <w:sz w:val="24"/>
        </w:rPr>
        <w:t xml:space="preserve"> – potraživanja </w:t>
      </w:r>
      <w:r w:rsidR="007F3AA2" w:rsidRPr="008F6324">
        <w:rPr>
          <w:sz w:val="24"/>
        </w:rPr>
        <w:t xml:space="preserve">za prihode od pruženih usluga, u iznosu od </w:t>
      </w:r>
      <w:r w:rsidR="008F6324" w:rsidRPr="008F6324">
        <w:rPr>
          <w:sz w:val="24"/>
        </w:rPr>
        <w:t>3.212,46</w:t>
      </w:r>
      <w:r w:rsidR="00760251" w:rsidRPr="008F6324">
        <w:rPr>
          <w:sz w:val="24"/>
        </w:rPr>
        <w:t xml:space="preserve"> €</w:t>
      </w:r>
      <w:r w:rsidR="007F3AA2" w:rsidRPr="008F6324">
        <w:rPr>
          <w:sz w:val="24"/>
        </w:rPr>
        <w:t xml:space="preserve"> odnose se na nenaplaćena potraživanja od kupaca.</w:t>
      </w:r>
      <w:r w:rsidR="00FE5D44" w:rsidRPr="008F6324">
        <w:rPr>
          <w:sz w:val="24"/>
        </w:rPr>
        <w:t xml:space="preserve"> Na 31.12.202</w:t>
      </w:r>
      <w:r w:rsidR="008F6324" w:rsidRPr="008F6324">
        <w:rPr>
          <w:sz w:val="24"/>
        </w:rPr>
        <w:t>4</w:t>
      </w:r>
      <w:r w:rsidR="00FE5D44" w:rsidRPr="008F6324">
        <w:rPr>
          <w:sz w:val="24"/>
        </w:rPr>
        <w:t xml:space="preserve">. </w:t>
      </w:r>
      <w:r w:rsidR="008F6324" w:rsidRPr="008F6324">
        <w:rPr>
          <w:sz w:val="24"/>
        </w:rPr>
        <w:t>dospjela potraživanja iznose 1.775,76 €, a nedospjela 1.436,70 €.</w:t>
      </w:r>
    </w:p>
    <w:p w14:paraId="0A8221D6" w14:textId="77777777" w:rsidR="00326D4B" w:rsidRPr="00840A54" w:rsidRDefault="00326D4B" w:rsidP="00326D4B">
      <w:pPr>
        <w:tabs>
          <w:tab w:val="left" w:pos="360"/>
        </w:tabs>
        <w:spacing w:line="276" w:lineRule="auto"/>
        <w:jc w:val="both"/>
        <w:rPr>
          <w:sz w:val="24"/>
          <w:highlight w:val="yellow"/>
        </w:rPr>
      </w:pPr>
    </w:p>
    <w:p w14:paraId="0DD1D26D" w14:textId="7C07FDDE" w:rsidR="000A5006" w:rsidRPr="008F6324" w:rsidRDefault="00326D4B" w:rsidP="000A500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8F6324">
        <w:rPr>
          <w:sz w:val="24"/>
        </w:rPr>
        <w:t>Šifra 167</w:t>
      </w:r>
      <w:r w:rsidR="007F3AA2" w:rsidRPr="008F6324">
        <w:rPr>
          <w:sz w:val="24"/>
        </w:rPr>
        <w:t xml:space="preserve"> – potraživanja od nadležnog proračuna, u iznosu od </w:t>
      </w:r>
      <w:r w:rsidR="00760251" w:rsidRPr="008F6324">
        <w:rPr>
          <w:sz w:val="24"/>
        </w:rPr>
        <w:t>1</w:t>
      </w:r>
      <w:r w:rsidR="008F6324" w:rsidRPr="008F6324">
        <w:rPr>
          <w:sz w:val="24"/>
        </w:rPr>
        <w:t>3</w:t>
      </w:r>
      <w:r w:rsidR="00760251" w:rsidRPr="008F6324">
        <w:rPr>
          <w:sz w:val="24"/>
        </w:rPr>
        <w:t>.</w:t>
      </w:r>
      <w:r w:rsidR="008F6324" w:rsidRPr="008F6324">
        <w:rPr>
          <w:sz w:val="24"/>
        </w:rPr>
        <w:t>543,91</w:t>
      </w:r>
      <w:r w:rsidR="00760251" w:rsidRPr="008F6324">
        <w:rPr>
          <w:sz w:val="24"/>
        </w:rPr>
        <w:t xml:space="preserve"> €</w:t>
      </w:r>
      <w:r w:rsidR="007F3AA2" w:rsidRPr="008F6324">
        <w:rPr>
          <w:sz w:val="24"/>
        </w:rPr>
        <w:t xml:space="preserve"> odnose se na naplaćene vlastite prihode</w:t>
      </w:r>
      <w:r w:rsidR="00936008" w:rsidRPr="008F6324">
        <w:rPr>
          <w:sz w:val="24"/>
        </w:rPr>
        <w:t xml:space="preserve"> umanjene za ostvarene rashode iz vlastitih sredstava</w:t>
      </w:r>
      <w:r w:rsidR="000A5006" w:rsidRPr="008F6324">
        <w:rPr>
          <w:sz w:val="24"/>
        </w:rPr>
        <w:t xml:space="preserve"> te</w:t>
      </w:r>
      <w:r w:rsidR="007F3AA2" w:rsidRPr="008F6324">
        <w:rPr>
          <w:sz w:val="24"/>
        </w:rPr>
        <w:t xml:space="preserve"> </w:t>
      </w:r>
      <w:r w:rsidR="000A5006" w:rsidRPr="008F6324">
        <w:rPr>
          <w:sz w:val="24"/>
        </w:rPr>
        <w:t>primljenih depozita dobavljača pri sklapanju ugovora za nabavu opreme.</w:t>
      </w:r>
    </w:p>
    <w:p w14:paraId="672CFE07" w14:textId="77777777" w:rsidR="000A5006" w:rsidRPr="00840A54" w:rsidRDefault="000A5006" w:rsidP="000A5006">
      <w:pPr>
        <w:pStyle w:val="Odlomakpopisa"/>
        <w:rPr>
          <w:sz w:val="24"/>
          <w:highlight w:val="yellow"/>
        </w:rPr>
      </w:pPr>
    </w:p>
    <w:p w14:paraId="0A13C025" w14:textId="52E03704" w:rsidR="00327522" w:rsidRDefault="000A5006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Šifra 193 </w:t>
      </w:r>
      <w:r w:rsidR="00327522" w:rsidRPr="00835612">
        <w:rPr>
          <w:sz w:val="24"/>
        </w:rPr>
        <w:t xml:space="preserve">– aktivna vremenska razgraničenja, u iznosu od </w:t>
      </w:r>
      <w:r w:rsidR="008F6324">
        <w:rPr>
          <w:sz w:val="24"/>
        </w:rPr>
        <w:t>30</w:t>
      </w:r>
      <w:r w:rsidR="0059500C">
        <w:rPr>
          <w:sz w:val="24"/>
        </w:rPr>
        <w:t>.</w:t>
      </w:r>
      <w:r w:rsidR="008F6324">
        <w:rPr>
          <w:sz w:val="24"/>
        </w:rPr>
        <w:t>139</w:t>
      </w:r>
      <w:r w:rsidR="0059500C">
        <w:rPr>
          <w:sz w:val="24"/>
        </w:rPr>
        <w:t>,</w:t>
      </w:r>
      <w:r w:rsidR="008F6324">
        <w:rPr>
          <w:sz w:val="24"/>
        </w:rPr>
        <w:t>83</w:t>
      </w:r>
      <w:r w:rsidR="0059500C">
        <w:rPr>
          <w:sz w:val="24"/>
        </w:rPr>
        <w:t xml:space="preserve"> €</w:t>
      </w:r>
      <w:r w:rsidR="00327522" w:rsidRPr="00835612">
        <w:rPr>
          <w:sz w:val="24"/>
        </w:rPr>
        <w:t xml:space="preserve"> odnose se na kontinuirane rashode poslovanja </w:t>
      </w:r>
      <w:r w:rsidR="00653E5E" w:rsidRPr="00835612">
        <w:rPr>
          <w:sz w:val="24"/>
        </w:rPr>
        <w:t>koji će se priznati u rashod</w:t>
      </w:r>
      <w:r w:rsidR="008F6324">
        <w:rPr>
          <w:sz w:val="24"/>
        </w:rPr>
        <w:t xml:space="preserve"> </w:t>
      </w:r>
      <w:r w:rsidR="00653E5E" w:rsidRPr="00835612">
        <w:rPr>
          <w:sz w:val="24"/>
        </w:rPr>
        <w:t>u siječnju 202</w:t>
      </w:r>
      <w:r w:rsidR="0059500C">
        <w:rPr>
          <w:sz w:val="24"/>
        </w:rPr>
        <w:t>4</w:t>
      </w:r>
      <w:r w:rsidR="00653E5E" w:rsidRPr="00835612">
        <w:rPr>
          <w:sz w:val="24"/>
        </w:rPr>
        <w:t>. godine</w:t>
      </w:r>
    </w:p>
    <w:p w14:paraId="6A10385A" w14:textId="77777777" w:rsidR="000A5006" w:rsidRPr="000A5006" w:rsidRDefault="000A5006" w:rsidP="000A5006">
      <w:pPr>
        <w:pStyle w:val="Odlomakpopisa"/>
        <w:rPr>
          <w:sz w:val="24"/>
        </w:rPr>
      </w:pPr>
    </w:p>
    <w:p w14:paraId="0626F957" w14:textId="1E87ECF8" w:rsidR="00653E5E" w:rsidRDefault="000A5006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231</w:t>
      </w:r>
      <w:r w:rsidR="00653E5E" w:rsidRPr="007264B7">
        <w:rPr>
          <w:sz w:val="24"/>
        </w:rPr>
        <w:t xml:space="preserve"> – obveze za zaposlen</w:t>
      </w:r>
      <w:r w:rsidR="00FE5D44" w:rsidRPr="007264B7">
        <w:rPr>
          <w:sz w:val="24"/>
        </w:rPr>
        <w:t xml:space="preserve">e, u iznosu od </w:t>
      </w:r>
      <w:r w:rsidR="00C72558">
        <w:rPr>
          <w:sz w:val="24"/>
        </w:rPr>
        <w:t>24</w:t>
      </w:r>
      <w:r w:rsidR="008A183F">
        <w:rPr>
          <w:sz w:val="24"/>
        </w:rPr>
        <w:t>.</w:t>
      </w:r>
      <w:r w:rsidR="00C72558">
        <w:rPr>
          <w:sz w:val="24"/>
        </w:rPr>
        <w:t>243</w:t>
      </w:r>
      <w:r w:rsidR="008A183F">
        <w:rPr>
          <w:sz w:val="24"/>
        </w:rPr>
        <w:t>,</w:t>
      </w:r>
      <w:r w:rsidR="00C72558">
        <w:rPr>
          <w:sz w:val="24"/>
        </w:rPr>
        <w:t>31</w:t>
      </w:r>
      <w:r w:rsidR="008A183F">
        <w:rPr>
          <w:sz w:val="24"/>
        </w:rPr>
        <w:t xml:space="preserve"> €</w:t>
      </w:r>
      <w:r w:rsidR="00FE5D44" w:rsidRPr="007264B7">
        <w:rPr>
          <w:sz w:val="24"/>
        </w:rPr>
        <w:t xml:space="preserve"> odnose se na obračunatu plaću za prosinac 202</w:t>
      </w:r>
      <w:r w:rsidR="00C72558">
        <w:rPr>
          <w:sz w:val="24"/>
        </w:rPr>
        <w:t>4</w:t>
      </w:r>
      <w:r w:rsidR="00FE5D44" w:rsidRPr="007264B7">
        <w:rPr>
          <w:sz w:val="24"/>
        </w:rPr>
        <w:t xml:space="preserve">. godine, na osnovi </w:t>
      </w:r>
      <w:r w:rsidR="00C72558">
        <w:rPr>
          <w:sz w:val="24"/>
        </w:rPr>
        <w:t>9</w:t>
      </w:r>
      <w:r w:rsidR="00FE5D44" w:rsidRPr="007264B7">
        <w:rPr>
          <w:sz w:val="24"/>
        </w:rPr>
        <w:t xml:space="preserve"> zaposlenika. Plaća je isplaćena u siječnju 202</w:t>
      </w:r>
      <w:r w:rsidR="00C72558">
        <w:rPr>
          <w:sz w:val="24"/>
        </w:rPr>
        <w:t>5</w:t>
      </w:r>
      <w:r w:rsidR="00FE5D44" w:rsidRPr="007264B7">
        <w:rPr>
          <w:sz w:val="24"/>
        </w:rPr>
        <w:t>.</w:t>
      </w:r>
    </w:p>
    <w:p w14:paraId="3D4BD1F4" w14:textId="77777777" w:rsidR="000A5006" w:rsidRPr="000A5006" w:rsidRDefault="000A5006" w:rsidP="000A500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130AA4E7" w14:textId="717FEB86" w:rsidR="00FE5D44" w:rsidRDefault="002C3770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232</w:t>
      </w:r>
      <w:r w:rsidR="00FE5D44" w:rsidRPr="005362C4">
        <w:rPr>
          <w:sz w:val="24"/>
        </w:rPr>
        <w:t xml:space="preserve"> – obveze za materijalne rashode, u iznosu od </w:t>
      </w:r>
      <w:r w:rsidR="00C72558">
        <w:rPr>
          <w:sz w:val="24"/>
        </w:rPr>
        <w:t>5</w:t>
      </w:r>
      <w:r w:rsidR="008A183F">
        <w:rPr>
          <w:sz w:val="24"/>
        </w:rPr>
        <w:t>.</w:t>
      </w:r>
      <w:r w:rsidR="00C72558">
        <w:rPr>
          <w:sz w:val="24"/>
        </w:rPr>
        <w:t>896,52</w:t>
      </w:r>
      <w:r w:rsidR="008A183F">
        <w:rPr>
          <w:sz w:val="24"/>
        </w:rPr>
        <w:t xml:space="preserve"> €</w:t>
      </w:r>
      <w:r w:rsidR="00FE5D44" w:rsidRPr="005362C4">
        <w:rPr>
          <w:sz w:val="24"/>
        </w:rPr>
        <w:t xml:space="preserve"> se odnose na obveze za prosinac 202</w:t>
      </w:r>
      <w:r w:rsidR="00C72558">
        <w:rPr>
          <w:sz w:val="24"/>
        </w:rPr>
        <w:t>4</w:t>
      </w:r>
      <w:r w:rsidR="00FE5D44" w:rsidRPr="005362C4">
        <w:rPr>
          <w:sz w:val="24"/>
        </w:rPr>
        <w:t>. godine koje su podmirene u siječnju 202</w:t>
      </w:r>
      <w:r w:rsidR="00C72558">
        <w:rPr>
          <w:sz w:val="24"/>
        </w:rPr>
        <w:t>5</w:t>
      </w:r>
      <w:r w:rsidR="00FE5D44" w:rsidRPr="005362C4">
        <w:rPr>
          <w:sz w:val="24"/>
        </w:rPr>
        <w:t>.</w:t>
      </w:r>
      <w:r>
        <w:rPr>
          <w:sz w:val="24"/>
        </w:rPr>
        <w:t xml:space="preserve"> Sve obveze su nedospjele na dan 31.12.202</w:t>
      </w:r>
      <w:r w:rsidR="00C72558">
        <w:rPr>
          <w:sz w:val="24"/>
        </w:rPr>
        <w:t>4</w:t>
      </w:r>
      <w:r>
        <w:rPr>
          <w:sz w:val="24"/>
        </w:rPr>
        <w:t>.</w:t>
      </w:r>
    </w:p>
    <w:p w14:paraId="598CD993" w14:textId="77777777" w:rsidR="002C3770" w:rsidRPr="002C3770" w:rsidRDefault="002C3770" w:rsidP="002C3770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61A27FF4" w14:textId="1C506359" w:rsidR="00CF1D1F" w:rsidRDefault="002C3770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239</w:t>
      </w:r>
      <w:r w:rsidR="00CF1D1F">
        <w:rPr>
          <w:sz w:val="24"/>
        </w:rPr>
        <w:t xml:space="preserve"> – obveze za ostale tekuće obveze, u iznosu od </w:t>
      </w:r>
      <w:r w:rsidR="00C72558">
        <w:rPr>
          <w:sz w:val="24"/>
        </w:rPr>
        <w:t>5</w:t>
      </w:r>
      <w:r w:rsidR="008A183F">
        <w:rPr>
          <w:sz w:val="24"/>
        </w:rPr>
        <w:t>.</w:t>
      </w:r>
      <w:r w:rsidR="00C72558">
        <w:rPr>
          <w:sz w:val="24"/>
        </w:rPr>
        <w:t>864</w:t>
      </w:r>
      <w:r w:rsidR="008A183F">
        <w:rPr>
          <w:sz w:val="24"/>
        </w:rPr>
        <w:t>,</w:t>
      </w:r>
      <w:r w:rsidR="00C72558">
        <w:rPr>
          <w:sz w:val="24"/>
        </w:rPr>
        <w:t>68</w:t>
      </w:r>
      <w:r w:rsidR="008A183F">
        <w:rPr>
          <w:sz w:val="24"/>
        </w:rPr>
        <w:t xml:space="preserve"> €</w:t>
      </w:r>
      <w:r w:rsidR="00CF1D1F">
        <w:rPr>
          <w:sz w:val="24"/>
        </w:rPr>
        <w:t xml:space="preserve"> </w:t>
      </w:r>
      <w:r w:rsidR="008A183F">
        <w:rPr>
          <w:sz w:val="24"/>
        </w:rPr>
        <w:t xml:space="preserve">odnose se na </w:t>
      </w:r>
      <w:r w:rsidR="00E27675">
        <w:rPr>
          <w:sz w:val="24"/>
        </w:rPr>
        <w:t>primljene depozite za natječajnu dokumentaciju</w:t>
      </w:r>
      <w:r w:rsidR="00C72558">
        <w:rPr>
          <w:sz w:val="24"/>
        </w:rPr>
        <w:t xml:space="preserve"> te</w:t>
      </w:r>
      <w:r w:rsidR="00CF1D1F">
        <w:rPr>
          <w:sz w:val="24"/>
        </w:rPr>
        <w:t>.</w:t>
      </w:r>
    </w:p>
    <w:p w14:paraId="109A4582" w14:textId="77777777" w:rsidR="005B6D06" w:rsidRPr="005B6D06" w:rsidRDefault="005B6D06" w:rsidP="005B6D06">
      <w:pPr>
        <w:pStyle w:val="Odlomakpopisa"/>
        <w:rPr>
          <w:sz w:val="24"/>
        </w:rPr>
      </w:pPr>
    </w:p>
    <w:p w14:paraId="76361D75" w14:textId="0771F879" w:rsidR="005B6D06" w:rsidRDefault="005B6D06" w:rsidP="00F7003C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8A183F">
        <w:rPr>
          <w:sz w:val="24"/>
        </w:rPr>
        <w:t xml:space="preserve">Šifra 24 </w:t>
      </w:r>
      <w:r w:rsidR="008A183F" w:rsidRPr="008A183F">
        <w:rPr>
          <w:sz w:val="24"/>
        </w:rPr>
        <w:t>–</w:t>
      </w:r>
      <w:r w:rsidRPr="008A183F">
        <w:rPr>
          <w:sz w:val="24"/>
        </w:rPr>
        <w:t xml:space="preserve"> </w:t>
      </w:r>
      <w:r w:rsidR="008A183F" w:rsidRPr="008A183F">
        <w:rPr>
          <w:sz w:val="24"/>
        </w:rPr>
        <w:t xml:space="preserve">nema evidentiranih obveza u tekućem razdoblju na poziciji </w:t>
      </w:r>
      <w:r w:rsidRPr="008A183F">
        <w:rPr>
          <w:sz w:val="24"/>
        </w:rPr>
        <w:t>nabav</w:t>
      </w:r>
      <w:r w:rsidR="008A183F" w:rsidRPr="008A183F">
        <w:rPr>
          <w:sz w:val="24"/>
        </w:rPr>
        <w:t>e</w:t>
      </w:r>
      <w:r w:rsidRPr="008A183F">
        <w:rPr>
          <w:sz w:val="24"/>
        </w:rPr>
        <w:t xml:space="preserve"> nefinancijske imovine</w:t>
      </w:r>
      <w:r w:rsidR="008A183F">
        <w:rPr>
          <w:sz w:val="24"/>
        </w:rPr>
        <w:t>.</w:t>
      </w:r>
    </w:p>
    <w:p w14:paraId="71B82878" w14:textId="77777777" w:rsidR="008A183F" w:rsidRPr="008A183F" w:rsidRDefault="008A183F" w:rsidP="008A183F">
      <w:pPr>
        <w:pStyle w:val="Odlomakpopisa"/>
        <w:rPr>
          <w:sz w:val="24"/>
        </w:rPr>
      </w:pPr>
    </w:p>
    <w:p w14:paraId="39BC0779" w14:textId="3DEFED62" w:rsidR="00FE5D44" w:rsidRDefault="0097624D" w:rsidP="002461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922</w:t>
      </w:r>
      <w:r w:rsidR="00516435" w:rsidRPr="000928C1">
        <w:rPr>
          <w:sz w:val="24"/>
        </w:rPr>
        <w:t xml:space="preserve"> – konstrukcija viška poslovanja prema </w:t>
      </w:r>
      <w:r w:rsidR="000928C1" w:rsidRPr="000928C1">
        <w:rPr>
          <w:sz w:val="24"/>
        </w:rPr>
        <w:t>izvorima financiranja</w:t>
      </w:r>
      <w:r w:rsidR="00F3025A">
        <w:rPr>
          <w:sz w:val="24"/>
        </w:rPr>
        <w:t xml:space="preserve"> razrađena u Bilješci </w:t>
      </w:r>
      <w:r w:rsidR="00C72558">
        <w:rPr>
          <w:sz w:val="24"/>
        </w:rPr>
        <w:t>9</w:t>
      </w:r>
      <w:r w:rsidR="00F3025A">
        <w:rPr>
          <w:sz w:val="24"/>
        </w:rPr>
        <w:t>.</w:t>
      </w:r>
    </w:p>
    <w:p w14:paraId="553531E7" w14:textId="4F5BB78F" w:rsidR="0099702B" w:rsidRDefault="005E5F59" w:rsidP="0051643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  <w:r w:rsidRPr="000928C1">
        <w:rPr>
          <w:sz w:val="24"/>
        </w:rPr>
        <w:t xml:space="preserve">Višak poslovanja </w:t>
      </w:r>
      <w:r w:rsidR="000928C1">
        <w:rPr>
          <w:sz w:val="24"/>
        </w:rPr>
        <w:t>iz izvora financiranja 3126</w:t>
      </w:r>
      <w:r w:rsidR="0097624D">
        <w:rPr>
          <w:sz w:val="24"/>
        </w:rPr>
        <w:t xml:space="preserve">, u iznosu od </w:t>
      </w:r>
      <w:r w:rsidR="00C72558">
        <w:rPr>
          <w:sz w:val="24"/>
        </w:rPr>
        <w:t>8.701,82</w:t>
      </w:r>
      <w:r w:rsidR="00F3025A">
        <w:rPr>
          <w:sz w:val="24"/>
        </w:rPr>
        <w:t xml:space="preserve"> €</w:t>
      </w:r>
      <w:r w:rsidR="000928C1">
        <w:rPr>
          <w:sz w:val="24"/>
        </w:rPr>
        <w:t xml:space="preserve"> </w:t>
      </w:r>
      <w:r w:rsidRPr="000928C1">
        <w:rPr>
          <w:sz w:val="24"/>
        </w:rPr>
        <w:t>se prenosi u sljedeće poslovno razdoblje</w:t>
      </w:r>
      <w:r w:rsidR="000928C1">
        <w:rPr>
          <w:sz w:val="24"/>
        </w:rPr>
        <w:t xml:space="preserve"> za financiranje redovnih aktivnosti</w:t>
      </w:r>
      <w:r w:rsidR="0097624D">
        <w:rPr>
          <w:sz w:val="24"/>
        </w:rPr>
        <w:t xml:space="preserve">. </w:t>
      </w:r>
    </w:p>
    <w:p w14:paraId="3107E043" w14:textId="16334229" w:rsidR="0097624D" w:rsidRDefault="0097624D" w:rsidP="0051643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6BE75167" w14:textId="77777777" w:rsidR="00F3025A" w:rsidRPr="00F3025A" w:rsidRDefault="00F3025A" w:rsidP="00F3025A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27164BAE" w14:textId="77777777" w:rsidR="00DD08F5" w:rsidRPr="00DD08F5" w:rsidRDefault="00DD08F5" w:rsidP="00DD08F5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DD08F5">
        <w:rPr>
          <w:b/>
          <w:sz w:val="24"/>
        </w:rPr>
        <w:t>Bilješke uz Izvještaj o rashodima prema funkcijskoj klasifikaciji – Obrazac RAS-funkcijski</w:t>
      </w:r>
    </w:p>
    <w:p w14:paraId="1D620C48" w14:textId="77777777" w:rsidR="00DD08F5" w:rsidRPr="00DD08F5" w:rsidRDefault="00DD08F5" w:rsidP="00DD08F5">
      <w:pPr>
        <w:pStyle w:val="Odlomakpopisa"/>
        <w:tabs>
          <w:tab w:val="left" w:pos="360"/>
        </w:tabs>
        <w:spacing w:line="276" w:lineRule="auto"/>
        <w:jc w:val="both"/>
        <w:rPr>
          <w:sz w:val="24"/>
        </w:rPr>
      </w:pPr>
    </w:p>
    <w:p w14:paraId="19920B05" w14:textId="3503AC44" w:rsidR="00DD08F5" w:rsidRDefault="003321FE" w:rsidP="00B838E5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>
        <w:rPr>
          <w:sz w:val="24"/>
        </w:rPr>
        <w:t>Šifra 082</w:t>
      </w:r>
      <w:r w:rsidR="00DD08F5" w:rsidRPr="0099702B">
        <w:rPr>
          <w:sz w:val="24"/>
        </w:rPr>
        <w:t xml:space="preserve"> – </w:t>
      </w:r>
      <w:r>
        <w:rPr>
          <w:sz w:val="24"/>
        </w:rPr>
        <w:t>Ukupni rashodi su razvrstani prema funkcijskoj klasifikaciji i odgovaraju šifri Y034 iz obrasca PR-RAS</w:t>
      </w:r>
      <w:r w:rsidR="00F92BD1">
        <w:rPr>
          <w:sz w:val="24"/>
        </w:rPr>
        <w:t>.</w:t>
      </w:r>
      <w:r>
        <w:rPr>
          <w:sz w:val="24"/>
        </w:rPr>
        <w:t xml:space="preserve">  </w:t>
      </w:r>
    </w:p>
    <w:p w14:paraId="4560F15A" w14:textId="77777777" w:rsidR="0099702B" w:rsidRDefault="0099702B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31D75BB3" w14:textId="70338F34" w:rsidR="0099702B" w:rsidRDefault="0099702B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99702B">
        <w:rPr>
          <w:b/>
          <w:sz w:val="24"/>
        </w:rPr>
        <w:t>Bilješke uz Izvještaj o promjenama u vrijednosti i  obujmu imovine i obveza – Obrazac P-VRIO</w:t>
      </w:r>
    </w:p>
    <w:p w14:paraId="0509B51B" w14:textId="77777777" w:rsidR="004C476D" w:rsidRDefault="004C476D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6C7EDC8B" w14:textId="4725F018" w:rsidR="0099702B" w:rsidRPr="0099702B" w:rsidRDefault="0099702B" w:rsidP="0099702B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 w:rsidRPr="0099702B">
        <w:rPr>
          <w:bCs w:val="0"/>
          <w:sz w:val="24"/>
        </w:rPr>
        <w:t>Nema iskazanih promjena u vrijednosti i obujmu imovine i obveza za 202</w:t>
      </w:r>
      <w:r w:rsidR="00C72558">
        <w:rPr>
          <w:bCs w:val="0"/>
          <w:sz w:val="24"/>
        </w:rPr>
        <w:t>4</w:t>
      </w:r>
      <w:r w:rsidRPr="0099702B">
        <w:rPr>
          <w:bCs w:val="0"/>
          <w:sz w:val="24"/>
        </w:rPr>
        <w:t>. godinu</w:t>
      </w:r>
      <w:r w:rsidR="00C72558">
        <w:rPr>
          <w:bCs w:val="0"/>
          <w:sz w:val="24"/>
        </w:rPr>
        <w:t xml:space="preserve">. U B.10 i B.11 su opisane radnje oko prijenosa imovine no s obzirom da je </w:t>
      </w:r>
      <w:r w:rsidR="00C72558">
        <w:rPr>
          <w:bCs w:val="0"/>
          <w:sz w:val="24"/>
        </w:rPr>
        <w:lastRenderedPageBreak/>
        <w:t>knjigovodstvena vrijednost prenesene imovine 0, prijenos se ne iskazuje u ovom obrascu.</w:t>
      </w:r>
    </w:p>
    <w:p w14:paraId="2C111518" w14:textId="3317DA8B" w:rsidR="00837147" w:rsidRDefault="00837147" w:rsidP="00246186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39BF6885" w14:textId="60757FFC" w:rsidR="0099702B" w:rsidRDefault="0099702B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99702B">
        <w:rPr>
          <w:b/>
          <w:sz w:val="24"/>
        </w:rPr>
        <w:t xml:space="preserve">Bilješke uz Izvještaj o obvezama – Obrazac </w:t>
      </w:r>
      <w:proofErr w:type="spellStart"/>
      <w:r w:rsidRPr="0099702B">
        <w:rPr>
          <w:b/>
          <w:sz w:val="24"/>
        </w:rPr>
        <w:t>O</w:t>
      </w:r>
      <w:r w:rsidR="00EA2D13">
        <w:rPr>
          <w:b/>
          <w:sz w:val="24"/>
        </w:rPr>
        <w:t>bv</w:t>
      </w:r>
      <w:proofErr w:type="spellEnd"/>
    </w:p>
    <w:p w14:paraId="16BBC2B6" w14:textId="77777777" w:rsidR="004C476D" w:rsidRDefault="004C476D" w:rsidP="0099702B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676EC703" w14:textId="72BABFBB" w:rsidR="00EA2D13" w:rsidRDefault="00F92BD1" w:rsidP="00EE3701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>V009</w:t>
      </w:r>
      <w:r w:rsidR="00EA2D13" w:rsidRPr="002F1C82">
        <w:rPr>
          <w:bCs w:val="0"/>
          <w:sz w:val="24"/>
        </w:rPr>
        <w:t xml:space="preserve"> – ukupan iznos nepodmirenih </w:t>
      </w:r>
      <w:r w:rsidR="002F1C82">
        <w:rPr>
          <w:bCs w:val="0"/>
          <w:sz w:val="24"/>
        </w:rPr>
        <w:t xml:space="preserve">nedospjelih </w:t>
      </w:r>
      <w:r w:rsidR="00EA2D13" w:rsidRPr="002F1C82">
        <w:rPr>
          <w:bCs w:val="0"/>
          <w:sz w:val="24"/>
        </w:rPr>
        <w:t>obveza na 31.12.202</w:t>
      </w:r>
      <w:r w:rsidR="00C72558">
        <w:rPr>
          <w:bCs w:val="0"/>
          <w:sz w:val="24"/>
        </w:rPr>
        <w:t>4</w:t>
      </w:r>
      <w:r w:rsidR="00EA2D13" w:rsidRPr="002F1C82">
        <w:rPr>
          <w:bCs w:val="0"/>
          <w:sz w:val="24"/>
        </w:rPr>
        <w:t xml:space="preserve">. je </w:t>
      </w:r>
      <w:r w:rsidR="00C72558">
        <w:rPr>
          <w:bCs w:val="0"/>
          <w:sz w:val="24"/>
        </w:rPr>
        <w:t>36</w:t>
      </w:r>
      <w:r w:rsidR="004329D1">
        <w:rPr>
          <w:bCs w:val="0"/>
          <w:sz w:val="24"/>
        </w:rPr>
        <w:t>.</w:t>
      </w:r>
      <w:r w:rsidR="00C72558">
        <w:rPr>
          <w:bCs w:val="0"/>
          <w:sz w:val="24"/>
        </w:rPr>
        <w:t>004</w:t>
      </w:r>
      <w:r w:rsidR="004329D1">
        <w:rPr>
          <w:bCs w:val="0"/>
          <w:sz w:val="24"/>
        </w:rPr>
        <w:t>,</w:t>
      </w:r>
      <w:r w:rsidR="00C72558">
        <w:rPr>
          <w:bCs w:val="0"/>
          <w:sz w:val="24"/>
        </w:rPr>
        <w:t>51</w:t>
      </w:r>
      <w:r w:rsidR="004329D1">
        <w:rPr>
          <w:bCs w:val="0"/>
          <w:sz w:val="24"/>
        </w:rPr>
        <w:t xml:space="preserve"> €</w:t>
      </w:r>
      <w:r>
        <w:rPr>
          <w:bCs w:val="0"/>
          <w:sz w:val="24"/>
        </w:rPr>
        <w:t xml:space="preserve">, a koji se sastoji od </w:t>
      </w:r>
      <w:r w:rsidR="007A5C96">
        <w:rPr>
          <w:bCs w:val="0"/>
          <w:sz w:val="24"/>
        </w:rPr>
        <w:t>1.022,59</w:t>
      </w:r>
      <w:r w:rsidR="004329D1">
        <w:rPr>
          <w:bCs w:val="0"/>
          <w:sz w:val="24"/>
        </w:rPr>
        <w:t xml:space="preserve"> €</w:t>
      </w:r>
      <w:r>
        <w:rPr>
          <w:bCs w:val="0"/>
          <w:sz w:val="24"/>
        </w:rPr>
        <w:t xml:space="preserve"> (međusobne obveze subjekata općeg proračuna šifra V010</w:t>
      </w:r>
      <w:r w:rsidR="004329D1">
        <w:rPr>
          <w:bCs w:val="0"/>
          <w:sz w:val="24"/>
        </w:rPr>
        <w:t>, koji se odnosi na obvezu proizašlu iz potraživanja za predujmove</w:t>
      </w:r>
      <w:r w:rsidR="007A5C96">
        <w:rPr>
          <w:bCs w:val="0"/>
          <w:sz w:val="24"/>
        </w:rPr>
        <w:t xml:space="preserve"> te refundacija bolovanja HZZO</w:t>
      </w:r>
      <w:r>
        <w:rPr>
          <w:bCs w:val="0"/>
          <w:sz w:val="24"/>
        </w:rPr>
        <w:t xml:space="preserve">), iznosa od </w:t>
      </w:r>
      <w:r w:rsidR="007A5C96">
        <w:rPr>
          <w:bCs w:val="0"/>
          <w:sz w:val="24"/>
        </w:rPr>
        <w:t>34</w:t>
      </w:r>
      <w:r w:rsidR="004329D1">
        <w:rPr>
          <w:bCs w:val="0"/>
          <w:sz w:val="24"/>
        </w:rPr>
        <w:t>.</w:t>
      </w:r>
      <w:r w:rsidR="007A5C96">
        <w:rPr>
          <w:bCs w:val="0"/>
          <w:sz w:val="24"/>
        </w:rPr>
        <w:t>981</w:t>
      </w:r>
      <w:r w:rsidR="004329D1">
        <w:rPr>
          <w:bCs w:val="0"/>
          <w:sz w:val="24"/>
        </w:rPr>
        <w:t>,</w:t>
      </w:r>
      <w:r w:rsidR="007A5C96">
        <w:rPr>
          <w:bCs w:val="0"/>
          <w:sz w:val="24"/>
        </w:rPr>
        <w:t>92</w:t>
      </w:r>
      <w:r w:rsidR="004329D1">
        <w:rPr>
          <w:bCs w:val="0"/>
          <w:sz w:val="24"/>
        </w:rPr>
        <w:t xml:space="preserve"> €</w:t>
      </w:r>
      <w:r>
        <w:rPr>
          <w:bCs w:val="0"/>
          <w:sz w:val="24"/>
        </w:rPr>
        <w:t xml:space="preserve"> (obveze za plaće za prosinac 202</w:t>
      </w:r>
      <w:r w:rsidR="007A5C96">
        <w:rPr>
          <w:bCs w:val="0"/>
          <w:sz w:val="24"/>
        </w:rPr>
        <w:t>4</w:t>
      </w:r>
      <w:r>
        <w:rPr>
          <w:bCs w:val="0"/>
          <w:sz w:val="24"/>
        </w:rPr>
        <w:t>. i redovne materijalne rashode, šifra ND23</w:t>
      </w:r>
      <w:r w:rsidR="007A5C96">
        <w:rPr>
          <w:bCs w:val="0"/>
          <w:sz w:val="24"/>
        </w:rPr>
        <w:t xml:space="preserve"> te obveze za depozite</w:t>
      </w:r>
      <w:r>
        <w:rPr>
          <w:bCs w:val="0"/>
          <w:sz w:val="24"/>
        </w:rPr>
        <w:t>). O</w:t>
      </w:r>
      <w:r w:rsidR="007E0C16" w:rsidRPr="002F1C82">
        <w:rPr>
          <w:bCs w:val="0"/>
          <w:sz w:val="24"/>
        </w:rPr>
        <w:t xml:space="preserve">bveze </w:t>
      </w:r>
      <w:r w:rsidR="007A5C96">
        <w:rPr>
          <w:bCs w:val="0"/>
          <w:sz w:val="24"/>
        </w:rPr>
        <w:t xml:space="preserve">za radnike i materijalne rashode </w:t>
      </w:r>
      <w:r w:rsidR="007E0C16" w:rsidRPr="002F1C82">
        <w:rPr>
          <w:bCs w:val="0"/>
          <w:sz w:val="24"/>
        </w:rPr>
        <w:t>su podmirene u siječnju 202</w:t>
      </w:r>
      <w:r w:rsidR="007A5C96">
        <w:rPr>
          <w:bCs w:val="0"/>
          <w:sz w:val="24"/>
        </w:rPr>
        <w:t>5</w:t>
      </w:r>
      <w:r w:rsidR="007E0C16" w:rsidRPr="002F1C82">
        <w:rPr>
          <w:bCs w:val="0"/>
          <w:sz w:val="24"/>
        </w:rPr>
        <w:t>. godine</w:t>
      </w:r>
      <w:r>
        <w:rPr>
          <w:bCs w:val="0"/>
          <w:sz w:val="24"/>
        </w:rPr>
        <w:t xml:space="preserve"> dok obveze šifra V010 </w:t>
      </w:r>
      <w:r w:rsidR="007A5C96">
        <w:rPr>
          <w:bCs w:val="0"/>
          <w:sz w:val="24"/>
        </w:rPr>
        <w:t xml:space="preserve">i ostale tekuće obveze </w:t>
      </w:r>
      <w:r>
        <w:rPr>
          <w:bCs w:val="0"/>
          <w:sz w:val="24"/>
        </w:rPr>
        <w:t>će se podmiriti po ispunjenju uvjeta</w:t>
      </w:r>
      <w:r w:rsidR="007E0C16" w:rsidRPr="002F1C82">
        <w:rPr>
          <w:bCs w:val="0"/>
          <w:sz w:val="24"/>
        </w:rPr>
        <w:t xml:space="preserve">. </w:t>
      </w:r>
    </w:p>
    <w:p w14:paraId="5305CE4D" w14:textId="77777777" w:rsidR="007E0C16" w:rsidRPr="007E0C16" w:rsidRDefault="007E0C16" w:rsidP="007E0C16">
      <w:pPr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589F906A" w14:textId="5964D7BF" w:rsidR="00EA2D13" w:rsidRDefault="007E0C16" w:rsidP="00EA2D13">
      <w:pPr>
        <w:tabs>
          <w:tab w:val="left" w:pos="360"/>
        </w:tabs>
        <w:spacing w:line="276" w:lineRule="auto"/>
        <w:jc w:val="both"/>
        <w:rPr>
          <w:b/>
          <w:sz w:val="24"/>
        </w:rPr>
      </w:pPr>
      <w:r w:rsidRPr="004329D1">
        <w:rPr>
          <w:b/>
          <w:sz w:val="24"/>
        </w:rPr>
        <w:t>Opće bilješke</w:t>
      </w:r>
    </w:p>
    <w:p w14:paraId="1FAB8438" w14:textId="77777777" w:rsidR="004C476D" w:rsidRPr="0047494D" w:rsidRDefault="004C476D" w:rsidP="00EA2D13">
      <w:pPr>
        <w:tabs>
          <w:tab w:val="left" w:pos="360"/>
        </w:tabs>
        <w:spacing w:line="276" w:lineRule="auto"/>
        <w:jc w:val="both"/>
        <w:rPr>
          <w:b/>
          <w:sz w:val="24"/>
        </w:rPr>
      </w:pPr>
    </w:p>
    <w:p w14:paraId="2535E083" w14:textId="4145C4E9" w:rsidR="00323B86" w:rsidRPr="00A33A39" w:rsidRDefault="004329D1" w:rsidP="00323B86">
      <w:pPr>
        <w:pStyle w:val="Odlomakpopisa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sz w:val="24"/>
        </w:rPr>
      </w:pPr>
      <w:r w:rsidRPr="00A33A39">
        <w:rPr>
          <w:bCs w:val="0"/>
          <w:sz w:val="24"/>
        </w:rPr>
        <w:t xml:space="preserve">U </w:t>
      </w:r>
      <w:r w:rsidR="00323B86" w:rsidRPr="00A33A39">
        <w:rPr>
          <w:bCs w:val="0"/>
          <w:sz w:val="24"/>
        </w:rPr>
        <w:t xml:space="preserve">tekućem </w:t>
      </w:r>
      <w:r w:rsidRPr="00A33A39">
        <w:rPr>
          <w:bCs w:val="0"/>
          <w:sz w:val="24"/>
        </w:rPr>
        <w:t>izvještajnom razdoblju</w:t>
      </w:r>
      <w:r w:rsidR="00323B86" w:rsidRPr="00A33A39">
        <w:rPr>
          <w:bCs w:val="0"/>
          <w:sz w:val="24"/>
        </w:rPr>
        <w:t xml:space="preserve"> u ustanovi nema</w:t>
      </w:r>
      <w:r w:rsidRPr="00A33A39">
        <w:rPr>
          <w:bCs w:val="0"/>
          <w:sz w:val="24"/>
        </w:rPr>
        <w:t xml:space="preserve"> </w:t>
      </w:r>
      <w:r w:rsidR="003321FE" w:rsidRPr="00A33A39">
        <w:rPr>
          <w:bCs w:val="0"/>
          <w:sz w:val="24"/>
        </w:rPr>
        <w:t>sklopljeni</w:t>
      </w:r>
      <w:r w:rsidR="00323B86" w:rsidRPr="00A33A39">
        <w:rPr>
          <w:bCs w:val="0"/>
          <w:sz w:val="24"/>
        </w:rPr>
        <w:t>h</w:t>
      </w:r>
      <w:r w:rsidR="003321FE" w:rsidRPr="00A33A39">
        <w:rPr>
          <w:bCs w:val="0"/>
          <w:sz w:val="24"/>
        </w:rPr>
        <w:t xml:space="preserve"> ugovor</w:t>
      </w:r>
      <w:r w:rsidR="00323B86" w:rsidRPr="00A33A39">
        <w:rPr>
          <w:bCs w:val="0"/>
          <w:sz w:val="24"/>
        </w:rPr>
        <w:t>a</w:t>
      </w:r>
      <w:r w:rsidR="003321FE" w:rsidRPr="00A33A39">
        <w:rPr>
          <w:bCs w:val="0"/>
          <w:sz w:val="24"/>
        </w:rPr>
        <w:t xml:space="preserve"> iz kojih proizlaze </w:t>
      </w:r>
      <w:r w:rsidR="003321FE" w:rsidRPr="00A33A39">
        <w:rPr>
          <w:sz w:val="24"/>
        </w:rPr>
        <w:t>potencijalne obveze koje u sljedećim razdobljima uz ispunjenje određenih ugovornih uvjeta posta</w:t>
      </w:r>
      <w:r w:rsidR="00323B86" w:rsidRPr="00A33A39">
        <w:rPr>
          <w:sz w:val="24"/>
        </w:rPr>
        <w:t>ti</w:t>
      </w:r>
      <w:r w:rsidR="003321FE" w:rsidRPr="00A33A39">
        <w:rPr>
          <w:sz w:val="24"/>
        </w:rPr>
        <w:t xml:space="preserve"> stvarne obveze</w:t>
      </w:r>
      <w:r w:rsidR="00323B86" w:rsidRPr="00A33A39">
        <w:rPr>
          <w:sz w:val="24"/>
        </w:rPr>
        <w:t>.</w:t>
      </w:r>
      <w:r w:rsidRPr="00A33A39">
        <w:rPr>
          <w:sz w:val="24"/>
        </w:rPr>
        <w:t xml:space="preserve"> </w:t>
      </w:r>
    </w:p>
    <w:p w14:paraId="5064B447" w14:textId="77777777" w:rsidR="003321FE" w:rsidRDefault="003321FE" w:rsidP="003321FE">
      <w:pPr>
        <w:pStyle w:val="Odlomakpopisa"/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4264ECDF" w14:textId="3CA9AF38" w:rsidR="003321FE" w:rsidRDefault="003321FE" w:rsidP="003321FE">
      <w:pPr>
        <w:pStyle w:val="Odlomakpopisa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>U ustanovi nema evidentiranih sudskih sporova na dan 31. 12. 202</w:t>
      </w:r>
      <w:r w:rsidR="00D575AF">
        <w:rPr>
          <w:bCs w:val="0"/>
          <w:sz w:val="24"/>
        </w:rPr>
        <w:t>4</w:t>
      </w:r>
      <w:r>
        <w:rPr>
          <w:bCs w:val="0"/>
          <w:sz w:val="24"/>
        </w:rPr>
        <w:t>. godine.</w:t>
      </w:r>
    </w:p>
    <w:p w14:paraId="34E00220" w14:textId="77777777" w:rsidR="003321FE" w:rsidRDefault="003321FE" w:rsidP="003321FE">
      <w:pPr>
        <w:pStyle w:val="Odlomakpopisa"/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76343420" w14:textId="7B78F859" w:rsidR="00202F6B" w:rsidRDefault="003321FE" w:rsidP="003321FE">
      <w:pPr>
        <w:pStyle w:val="Odlomakpopisa"/>
        <w:numPr>
          <w:ilvl w:val="0"/>
          <w:numId w:val="13"/>
        </w:numPr>
        <w:tabs>
          <w:tab w:val="left" w:pos="360"/>
        </w:tabs>
        <w:spacing w:line="276" w:lineRule="auto"/>
        <w:jc w:val="both"/>
        <w:rPr>
          <w:bCs w:val="0"/>
          <w:sz w:val="24"/>
        </w:rPr>
      </w:pPr>
      <w:r>
        <w:rPr>
          <w:bCs w:val="0"/>
          <w:sz w:val="24"/>
        </w:rPr>
        <w:t>Ustanova nema danih niti primljenih zajmova u 202</w:t>
      </w:r>
      <w:r w:rsidR="00323B86">
        <w:rPr>
          <w:bCs w:val="0"/>
          <w:sz w:val="24"/>
        </w:rPr>
        <w:t>4</w:t>
      </w:r>
      <w:r>
        <w:rPr>
          <w:bCs w:val="0"/>
          <w:sz w:val="24"/>
        </w:rPr>
        <w:t>. godini</w:t>
      </w:r>
      <w:r w:rsidR="00202F6B">
        <w:rPr>
          <w:bCs w:val="0"/>
          <w:sz w:val="24"/>
        </w:rPr>
        <w:t xml:space="preserve">. </w:t>
      </w:r>
    </w:p>
    <w:p w14:paraId="10BE5AAC" w14:textId="17F1FAA2" w:rsidR="003321FE" w:rsidRDefault="00BE08CE" w:rsidP="00BE08CE">
      <w:pPr>
        <w:tabs>
          <w:tab w:val="left" w:pos="360"/>
        </w:tabs>
        <w:spacing w:line="276" w:lineRule="auto"/>
        <w:ind w:left="720"/>
        <w:jc w:val="both"/>
        <w:rPr>
          <w:bCs w:val="0"/>
          <w:sz w:val="24"/>
        </w:rPr>
      </w:pPr>
      <w:r>
        <w:rPr>
          <w:bCs w:val="0"/>
          <w:sz w:val="24"/>
        </w:rPr>
        <w:t>Tijekom 202</w:t>
      </w:r>
      <w:r w:rsidR="00323B86">
        <w:rPr>
          <w:bCs w:val="0"/>
          <w:sz w:val="24"/>
        </w:rPr>
        <w:t>5</w:t>
      </w:r>
      <w:r>
        <w:rPr>
          <w:bCs w:val="0"/>
          <w:sz w:val="24"/>
        </w:rPr>
        <w:t xml:space="preserve">. godine </w:t>
      </w:r>
      <w:r w:rsidR="00323B86">
        <w:rPr>
          <w:bCs w:val="0"/>
          <w:sz w:val="24"/>
        </w:rPr>
        <w:t>planirano je zatražiti dugoročni kredit za provedbu faze II izgradnje Centra za marikulturu.</w:t>
      </w:r>
      <w:r>
        <w:rPr>
          <w:bCs w:val="0"/>
          <w:sz w:val="24"/>
        </w:rPr>
        <w:t xml:space="preserve"> </w:t>
      </w:r>
    </w:p>
    <w:p w14:paraId="43174E19" w14:textId="77777777" w:rsidR="00BE08CE" w:rsidRDefault="00BE08CE" w:rsidP="00BE08CE">
      <w:pPr>
        <w:tabs>
          <w:tab w:val="left" w:pos="360"/>
        </w:tabs>
        <w:spacing w:line="276" w:lineRule="auto"/>
        <w:ind w:left="720"/>
        <w:jc w:val="both"/>
        <w:rPr>
          <w:bCs w:val="0"/>
          <w:sz w:val="24"/>
        </w:rPr>
      </w:pPr>
    </w:p>
    <w:p w14:paraId="1DDF84CA" w14:textId="6CA98A65" w:rsidR="00BE08CE" w:rsidRPr="00F138A3" w:rsidRDefault="00BE08CE" w:rsidP="00BE08CE">
      <w:pPr>
        <w:tabs>
          <w:tab w:val="left" w:pos="360"/>
        </w:tabs>
        <w:spacing w:line="276" w:lineRule="auto"/>
        <w:jc w:val="both"/>
        <w:rPr>
          <w:sz w:val="24"/>
        </w:rPr>
      </w:pPr>
    </w:p>
    <w:p w14:paraId="12DFE201" w14:textId="77777777" w:rsidR="000A662C" w:rsidRDefault="000A662C" w:rsidP="000A662C">
      <w:pPr>
        <w:pStyle w:val="Odlomakpopisa"/>
        <w:tabs>
          <w:tab w:val="left" w:pos="360"/>
        </w:tabs>
        <w:spacing w:line="276" w:lineRule="auto"/>
        <w:jc w:val="both"/>
        <w:rPr>
          <w:bCs w:val="0"/>
          <w:sz w:val="24"/>
        </w:rPr>
      </w:pPr>
    </w:p>
    <w:p w14:paraId="119388CD" w14:textId="65D9C304" w:rsidR="00C73867" w:rsidRDefault="002E5A6A" w:rsidP="00246186">
      <w:pPr>
        <w:spacing w:line="276" w:lineRule="auto"/>
        <w:ind w:left="360"/>
        <w:jc w:val="both"/>
        <w:rPr>
          <w:sz w:val="24"/>
        </w:rPr>
      </w:pPr>
      <w:r>
        <w:rPr>
          <w:sz w:val="24"/>
        </w:rPr>
        <w:t xml:space="preserve">U </w:t>
      </w:r>
      <w:r w:rsidR="0081541B">
        <w:rPr>
          <w:sz w:val="24"/>
        </w:rPr>
        <w:t>Šibeniku</w:t>
      </w:r>
      <w:r>
        <w:rPr>
          <w:sz w:val="24"/>
        </w:rPr>
        <w:t xml:space="preserve">, </w:t>
      </w:r>
      <w:r w:rsidR="00202F6B">
        <w:rPr>
          <w:sz w:val="24"/>
        </w:rPr>
        <w:t>30</w:t>
      </w:r>
      <w:r>
        <w:rPr>
          <w:sz w:val="24"/>
        </w:rPr>
        <w:t>.0</w:t>
      </w:r>
      <w:r w:rsidR="0047494D">
        <w:rPr>
          <w:sz w:val="24"/>
        </w:rPr>
        <w:t>1</w:t>
      </w:r>
      <w:r>
        <w:rPr>
          <w:sz w:val="24"/>
        </w:rPr>
        <w:t>.20</w:t>
      </w:r>
      <w:r w:rsidR="00352542">
        <w:rPr>
          <w:sz w:val="24"/>
        </w:rPr>
        <w:t>2</w:t>
      </w:r>
      <w:r w:rsidR="00323B86">
        <w:rPr>
          <w:sz w:val="24"/>
        </w:rPr>
        <w:t>5</w:t>
      </w:r>
      <w:r>
        <w:rPr>
          <w:sz w:val="24"/>
        </w:rPr>
        <w:t>.</w:t>
      </w:r>
    </w:p>
    <w:p w14:paraId="7731B8F7" w14:textId="77777777" w:rsidR="002E5A6A" w:rsidRDefault="002E5A6A" w:rsidP="00246186">
      <w:pPr>
        <w:spacing w:line="276" w:lineRule="auto"/>
        <w:ind w:left="360"/>
        <w:jc w:val="both"/>
        <w:rPr>
          <w:sz w:val="24"/>
        </w:rPr>
      </w:pPr>
    </w:p>
    <w:p w14:paraId="4991D809" w14:textId="77777777" w:rsidR="00C73867" w:rsidRDefault="00C73867" w:rsidP="005F2514">
      <w:pPr>
        <w:spacing w:line="276" w:lineRule="auto"/>
        <w:ind w:left="5715" w:firstLine="354"/>
        <w:jc w:val="both"/>
        <w:rPr>
          <w:sz w:val="24"/>
        </w:rPr>
      </w:pPr>
      <w:r>
        <w:rPr>
          <w:sz w:val="24"/>
        </w:rPr>
        <w:t>Osoba ovlaštena za zastupanje</w:t>
      </w:r>
    </w:p>
    <w:p w14:paraId="7B19B84B" w14:textId="77777777" w:rsidR="00C73867" w:rsidRDefault="00C73867" w:rsidP="00246186">
      <w:pPr>
        <w:spacing w:line="276" w:lineRule="auto"/>
        <w:ind w:left="360"/>
        <w:jc w:val="both"/>
        <w:rPr>
          <w:sz w:val="24"/>
        </w:rPr>
      </w:pPr>
    </w:p>
    <w:p w14:paraId="24C00C16" w14:textId="77777777" w:rsidR="00D72360" w:rsidRDefault="00D72360" w:rsidP="00246186">
      <w:pPr>
        <w:spacing w:line="276" w:lineRule="auto"/>
        <w:ind w:left="360"/>
        <w:jc w:val="both"/>
        <w:rPr>
          <w:sz w:val="24"/>
        </w:rPr>
      </w:pPr>
    </w:p>
    <w:p w14:paraId="769C5EC3" w14:textId="77777777" w:rsidR="00D72360" w:rsidRDefault="00786582" w:rsidP="005F2514">
      <w:pPr>
        <w:spacing w:line="276" w:lineRule="auto"/>
        <w:ind w:left="5715" w:firstLine="354"/>
        <w:jc w:val="both"/>
        <w:rPr>
          <w:sz w:val="24"/>
        </w:rPr>
      </w:pPr>
      <w:r>
        <w:rPr>
          <w:sz w:val="24"/>
        </w:rPr>
        <w:t>_________________________</w:t>
      </w:r>
    </w:p>
    <w:p w14:paraId="0F462B6A" w14:textId="054F52A7" w:rsidR="00356640" w:rsidRDefault="0081541B" w:rsidP="00356640">
      <w:pPr>
        <w:spacing w:line="276" w:lineRule="auto"/>
        <w:ind w:left="5712" w:firstLine="357"/>
        <w:jc w:val="both"/>
        <w:rPr>
          <w:sz w:val="24"/>
        </w:rPr>
      </w:pPr>
      <w:r>
        <w:rPr>
          <w:sz w:val="24"/>
        </w:rPr>
        <w:t>Zoran Belak</w:t>
      </w:r>
      <w:r w:rsidR="00356640">
        <w:rPr>
          <w:sz w:val="24"/>
        </w:rPr>
        <w:t>,</w:t>
      </w:r>
      <w:r w:rsidR="00356640" w:rsidRPr="00356640">
        <w:rPr>
          <w:sz w:val="24"/>
        </w:rPr>
        <w:t xml:space="preserve"> </w:t>
      </w:r>
      <w:r w:rsidR="00356640">
        <w:rPr>
          <w:sz w:val="24"/>
        </w:rPr>
        <w:t>ravnatelj</w:t>
      </w:r>
    </w:p>
    <w:p w14:paraId="70C2296E" w14:textId="11FC4373" w:rsidR="00C73867" w:rsidRDefault="00C73867" w:rsidP="00356640">
      <w:pPr>
        <w:spacing w:line="276" w:lineRule="auto"/>
        <w:ind w:left="6429" w:firstLine="354"/>
        <w:jc w:val="both"/>
        <w:rPr>
          <w:sz w:val="24"/>
        </w:rPr>
      </w:pPr>
    </w:p>
    <w:p w14:paraId="63BC4D9B" w14:textId="1AAD1C52" w:rsidR="00D72360" w:rsidRDefault="00D72360" w:rsidP="00325E12">
      <w:pPr>
        <w:ind w:left="360"/>
        <w:jc w:val="both"/>
        <w:rPr>
          <w:sz w:val="24"/>
        </w:rPr>
      </w:pPr>
    </w:p>
    <w:p w14:paraId="7BCD1AB8" w14:textId="77777777" w:rsidR="005F2514" w:rsidRDefault="005F2514" w:rsidP="00325E12">
      <w:pPr>
        <w:ind w:left="360"/>
        <w:jc w:val="both"/>
        <w:rPr>
          <w:sz w:val="24"/>
        </w:rPr>
      </w:pPr>
    </w:p>
    <w:p w14:paraId="01A913D7" w14:textId="77777777" w:rsidR="005F2514" w:rsidRDefault="005F2514" w:rsidP="00325E12">
      <w:pPr>
        <w:ind w:left="360"/>
        <w:jc w:val="both"/>
        <w:rPr>
          <w:sz w:val="24"/>
        </w:rPr>
      </w:pPr>
    </w:p>
    <w:p w14:paraId="71432523" w14:textId="1BB2E5F6" w:rsidR="005F2514" w:rsidRDefault="00356640" w:rsidP="00325E12">
      <w:pPr>
        <w:ind w:left="360"/>
        <w:jc w:val="both"/>
        <w:rPr>
          <w:sz w:val="24"/>
        </w:rPr>
      </w:pPr>
      <w:r>
        <w:rPr>
          <w:sz w:val="24"/>
        </w:rPr>
        <w:t>Voditelj računovodstva: Katarina Vlahov</w:t>
      </w:r>
    </w:p>
    <w:p w14:paraId="411EDB58" w14:textId="77777777" w:rsidR="005F2514" w:rsidRDefault="005F2514" w:rsidP="00325E12">
      <w:pPr>
        <w:ind w:left="360"/>
        <w:jc w:val="both"/>
        <w:rPr>
          <w:sz w:val="24"/>
        </w:rPr>
      </w:pPr>
    </w:p>
    <w:p w14:paraId="1C258E4D" w14:textId="77777777" w:rsidR="005F2514" w:rsidRDefault="005F2514" w:rsidP="00325E12">
      <w:pPr>
        <w:ind w:left="360"/>
        <w:jc w:val="both"/>
        <w:rPr>
          <w:sz w:val="24"/>
        </w:rPr>
      </w:pPr>
    </w:p>
    <w:p w14:paraId="51D3CE5F" w14:textId="77777777" w:rsidR="005F2514" w:rsidRDefault="005F2514" w:rsidP="00325E12">
      <w:pPr>
        <w:ind w:left="360"/>
        <w:jc w:val="both"/>
        <w:rPr>
          <w:sz w:val="24"/>
        </w:rPr>
      </w:pPr>
    </w:p>
    <w:p w14:paraId="493EEE60" w14:textId="77777777" w:rsidR="005F2514" w:rsidRDefault="005F2514" w:rsidP="00325E12">
      <w:pPr>
        <w:ind w:left="360"/>
        <w:jc w:val="both"/>
        <w:rPr>
          <w:sz w:val="24"/>
        </w:rPr>
      </w:pPr>
    </w:p>
    <w:p w14:paraId="0AE87313" w14:textId="77777777" w:rsidR="005F2514" w:rsidRDefault="005F2514" w:rsidP="00325E12">
      <w:pPr>
        <w:ind w:left="360"/>
        <w:jc w:val="both"/>
        <w:rPr>
          <w:sz w:val="24"/>
        </w:rPr>
      </w:pPr>
    </w:p>
    <w:p w14:paraId="3BB2C23A" w14:textId="77777777" w:rsidR="005F2514" w:rsidRDefault="005F2514" w:rsidP="00325E12">
      <w:pPr>
        <w:ind w:left="360"/>
        <w:jc w:val="both"/>
        <w:rPr>
          <w:sz w:val="24"/>
        </w:rPr>
      </w:pPr>
    </w:p>
    <w:p w14:paraId="7E243E77" w14:textId="53D1F83F" w:rsidR="00655135" w:rsidRDefault="00655135" w:rsidP="00325E12">
      <w:pPr>
        <w:ind w:left="360"/>
        <w:jc w:val="both"/>
        <w:rPr>
          <w:sz w:val="24"/>
        </w:rPr>
      </w:pPr>
      <w:r>
        <w:rPr>
          <w:sz w:val="24"/>
        </w:rPr>
        <w:t>Prilozi:</w:t>
      </w:r>
    </w:p>
    <w:p w14:paraId="0752326D" w14:textId="48AA5496" w:rsidR="00DF38D6" w:rsidRPr="00DF38D6" w:rsidRDefault="00655135" w:rsidP="00A266CC">
      <w:pPr>
        <w:pStyle w:val="Odlomakpopisa"/>
        <w:numPr>
          <w:ilvl w:val="0"/>
          <w:numId w:val="10"/>
        </w:numPr>
        <w:jc w:val="both"/>
        <w:rPr>
          <w:sz w:val="24"/>
        </w:rPr>
      </w:pPr>
      <w:r w:rsidRPr="00DF38D6">
        <w:rPr>
          <w:sz w:val="24"/>
        </w:rPr>
        <w:t>Prilog 1. Pomoćne tablice za izradu bilješki uz financijske izvještaje</w:t>
      </w:r>
    </w:p>
    <w:p w14:paraId="2728CD16" w14:textId="3690F587" w:rsidR="00655135" w:rsidRPr="00655135" w:rsidRDefault="00655135" w:rsidP="001C61E0">
      <w:pPr>
        <w:pStyle w:val="Odlomakpopisa"/>
        <w:jc w:val="both"/>
        <w:rPr>
          <w:sz w:val="24"/>
        </w:rPr>
      </w:pPr>
    </w:p>
    <w:sectPr w:rsidR="00655135" w:rsidRPr="00655135" w:rsidSect="00F82A48">
      <w:footerReference w:type="default" r:id="rId9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EE657" w14:textId="77777777" w:rsidR="00EE4BAE" w:rsidRDefault="00EE4BAE" w:rsidP="00E5649F">
      <w:r>
        <w:separator/>
      </w:r>
    </w:p>
  </w:endnote>
  <w:endnote w:type="continuationSeparator" w:id="0">
    <w:p w14:paraId="064F07DC" w14:textId="77777777" w:rsidR="00EE4BAE" w:rsidRDefault="00EE4BAE" w:rsidP="00E5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52748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529053" w14:textId="61C1ED55" w:rsidR="00E5649F" w:rsidRDefault="00E5649F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  <w:r>
              <w:t xml:space="preserve"> od </w:t>
            </w:r>
            <w:r>
              <w:rPr>
                <w:b/>
                <w:bCs w:val="0"/>
                <w:sz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bCs w:val="0"/>
                <w:sz w:val="24"/>
              </w:rPr>
              <w:fldChar w:fldCharType="end"/>
            </w:r>
          </w:p>
        </w:sdtContent>
      </w:sdt>
    </w:sdtContent>
  </w:sdt>
  <w:p w14:paraId="778D5A22" w14:textId="77777777" w:rsidR="00E5649F" w:rsidRDefault="00E564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852CE" w14:textId="77777777" w:rsidR="00EE4BAE" w:rsidRDefault="00EE4BAE" w:rsidP="00E5649F">
      <w:r>
        <w:separator/>
      </w:r>
    </w:p>
  </w:footnote>
  <w:footnote w:type="continuationSeparator" w:id="0">
    <w:p w14:paraId="3DC61254" w14:textId="77777777" w:rsidR="00EE4BAE" w:rsidRDefault="00EE4BAE" w:rsidP="00E56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6FA"/>
    <w:multiLevelType w:val="hybridMultilevel"/>
    <w:tmpl w:val="A7723626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851F3"/>
    <w:multiLevelType w:val="hybridMultilevel"/>
    <w:tmpl w:val="2236D4F0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B198B"/>
    <w:multiLevelType w:val="hybridMultilevel"/>
    <w:tmpl w:val="83E8BB0E"/>
    <w:lvl w:ilvl="0" w:tplc="CF7C8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6258C"/>
    <w:multiLevelType w:val="hybridMultilevel"/>
    <w:tmpl w:val="990E3D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0533C"/>
    <w:multiLevelType w:val="hybridMultilevel"/>
    <w:tmpl w:val="1786AF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B1311"/>
    <w:multiLevelType w:val="hybridMultilevel"/>
    <w:tmpl w:val="472A9398"/>
    <w:lvl w:ilvl="0" w:tplc="0674F2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4A57439"/>
    <w:multiLevelType w:val="hybridMultilevel"/>
    <w:tmpl w:val="0EA2D0B2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161FB"/>
    <w:multiLevelType w:val="hybridMultilevel"/>
    <w:tmpl w:val="9C6698FC"/>
    <w:lvl w:ilvl="0" w:tplc="CF7C8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D13AD"/>
    <w:multiLevelType w:val="hybridMultilevel"/>
    <w:tmpl w:val="2B4A1E20"/>
    <w:lvl w:ilvl="0" w:tplc="0674F2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F46AC"/>
    <w:multiLevelType w:val="hybridMultilevel"/>
    <w:tmpl w:val="FF02952C"/>
    <w:lvl w:ilvl="0" w:tplc="0674F2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667737"/>
    <w:multiLevelType w:val="hybridMultilevel"/>
    <w:tmpl w:val="6CBE33EC"/>
    <w:lvl w:ilvl="0" w:tplc="47CEFCE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0112C9"/>
    <w:multiLevelType w:val="hybridMultilevel"/>
    <w:tmpl w:val="DFC8A048"/>
    <w:lvl w:ilvl="0" w:tplc="0674F2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E1711FC"/>
    <w:multiLevelType w:val="hybridMultilevel"/>
    <w:tmpl w:val="FED24D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3356275">
    <w:abstractNumId w:val="12"/>
  </w:num>
  <w:num w:numId="2" w16cid:durableId="1757559159">
    <w:abstractNumId w:val="9"/>
  </w:num>
  <w:num w:numId="3" w16cid:durableId="1143156563">
    <w:abstractNumId w:val="0"/>
  </w:num>
  <w:num w:numId="4" w16cid:durableId="747508053">
    <w:abstractNumId w:val="6"/>
  </w:num>
  <w:num w:numId="5" w16cid:durableId="215823316">
    <w:abstractNumId w:val="8"/>
  </w:num>
  <w:num w:numId="6" w16cid:durableId="636568599">
    <w:abstractNumId w:val="11"/>
  </w:num>
  <w:num w:numId="7" w16cid:durableId="1551070766">
    <w:abstractNumId w:val="1"/>
  </w:num>
  <w:num w:numId="8" w16cid:durableId="183516867">
    <w:abstractNumId w:val="5"/>
  </w:num>
  <w:num w:numId="9" w16cid:durableId="79446277">
    <w:abstractNumId w:val="4"/>
  </w:num>
  <w:num w:numId="10" w16cid:durableId="1624114293">
    <w:abstractNumId w:val="3"/>
  </w:num>
  <w:num w:numId="11" w16cid:durableId="1856190290">
    <w:abstractNumId w:val="7"/>
  </w:num>
  <w:num w:numId="12" w16cid:durableId="346755419">
    <w:abstractNumId w:val="2"/>
  </w:num>
  <w:num w:numId="13" w16cid:durableId="427235989">
    <w:abstractNumId w:val="4"/>
  </w:num>
  <w:num w:numId="14" w16cid:durableId="18040795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9A"/>
    <w:rsid w:val="000018C4"/>
    <w:rsid w:val="00014A23"/>
    <w:rsid w:val="00016F85"/>
    <w:rsid w:val="00030F29"/>
    <w:rsid w:val="00030FEE"/>
    <w:rsid w:val="00045862"/>
    <w:rsid w:val="00046303"/>
    <w:rsid w:val="00062CDA"/>
    <w:rsid w:val="000766DF"/>
    <w:rsid w:val="000900D4"/>
    <w:rsid w:val="000928C1"/>
    <w:rsid w:val="000A5006"/>
    <w:rsid w:val="000A662C"/>
    <w:rsid w:val="000E64D0"/>
    <w:rsid w:val="000F3E4F"/>
    <w:rsid w:val="00113E15"/>
    <w:rsid w:val="00114C30"/>
    <w:rsid w:val="00116D68"/>
    <w:rsid w:val="00165B99"/>
    <w:rsid w:val="00196428"/>
    <w:rsid w:val="001C61E0"/>
    <w:rsid w:val="00202EE9"/>
    <w:rsid w:val="00202F6B"/>
    <w:rsid w:val="00203E88"/>
    <w:rsid w:val="00246186"/>
    <w:rsid w:val="00270F22"/>
    <w:rsid w:val="002A4663"/>
    <w:rsid w:val="002C3770"/>
    <w:rsid w:val="002E5A6A"/>
    <w:rsid w:val="002F1C82"/>
    <w:rsid w:val="002F43E2"/>
    <w:rsid w:val="00323B86"/>
    <w:rsid w:val="00325E12"/>
    <w:rsid w:val="00326D4B"/>
    <w:rsid w:val="00327522"/>
    <w:rsid w:val="003321FE"/>
    <w:rsid w:val="00340ACF"/>
    <w:rsid w:val="00340DB7"/>
    <w:rsid w:val="003459A9"/>
    <w:rsid w:val="0034787F"/>
    <w:rsid w:val="00352542"/>
    <w:rsid w:val="00356640"/>
    <w:rsid w:val="00386C7F"/>
    <w:rsid w:val="003D363B"/>
    <w:rsid w:val="003D4759"/>
    <w:rsid w:val="003D593C"/>
    <w:rsid w:val="003D6B17"/>
    <w:rsid w:val="003F5878"/>
    <w:rsid w:val="003F5A8F"/>
    <w:rsid w:val="00404730"/>
    <w:rsid w:val="004329D1"/>
    <w:rsid w:val="004446E7"/>
    <w:rsid w:val="0047494D"/>
    <w:rsid w:val="004A7433"/>
    <w:rsid w:val="004C476D"/>
    <w:rsid w:val="004F1FD1"/>
    <w:rsid w:val="00504617"/>
    <w:rsid w:val="00516435"/>
    <w:rsid w:val="005362C4"/>
    <w:rsid w:val="00553BFE"/>
    <w:rsid w:val="00566E62"/>
    <w:rsid w:val="00583A51"/>
    <w:rsid w:val="0059254D"/>
    <w:rsid w:val="0059500C"/>
    <w:rsid w:val="005B4A4E"/>
    <w:rsid w:val="005B6D06"/>
    <w:rsid w:val="005E5F59"/>
    <w:rsid w:val="005F2514"/>
    <w:rsid w:val="0060700A"/>
    <w:rsid w:val="00640FC8"/>
    <w:rsid w:val="00644A88"/>
    <w:rsid w:val="00653E5E"/>
    <w:rsid w:val="00655135"/>
    <w:rsid w:val="006A5758"/>
    <w:rsid w:val="006D4BEC"/>
    <w:rsid w:val="006F0B64"/>
    <w:rsid w:val="007264B7"/>
    <w:rsid w:val="00760251"/>
    <w:rsid w:val="00786582"/>
    <w:rsid w:val="007931BB"/>
    <w:rsid w:val="007A5C96"/>
    <w:rsid w:val="007C04E4"/>
    <w:rsid w:val="007E0C16"/>
    <w:rsid w:val="007F3AA2"/>
    <w:rsid w:val="00806013"/>
    <w:rsid w:val="0081541B"/>
    <w:rsid w:val="00821651"/>
    <w:rsid w:val="00824AE0"/>
    <w:rsid w:val="00832787"/>
    <w:rsid w:val="00834E56"/>
    <w:rsid w:val="00835612"/>
    <w:rsid w:val="00837147"/>
    <w:rsid w:val="00840A54"/>
    <w:rsid w:val="008A183F"/>
    <w:rsid w:val="008E737E"/>
    <w:rsid w:val="008F4BE9"/>
    <w:rsid w:val="008F6324"/>
    <w:rsid w:val="00936008"/>
    <w:rsid w:val="009737BE"/>
    <w:rsid w:val="0097624D"/>
    <w:rsid w:val="00990278"/>
    <w:rsid w:val="0099702B"/>
    <w:rsid w:val="00A03B03"/>
    <w:rsid w:val="00A11971"/>
    <w:rsid w:val="00A33A39"/>
    <w:rsid w:val="00A67FD5"/>
    <w:rsid w:val="00A87E38"/>
    <w:rsid w:val="00A9242A"/>
    <w:rsid w:val="00AA0096"/>
    <w:rsid w:val="00AE2BB3"/>
    <w:rsid w:val="00B210FC"/>
    <w:rsid w:val="00B44277"/>
    <w:rsid w:val="00B503AF"/>
    <w:rsid w:val="00B60F5B"/>
    <w:rsid w:val="00B83AEF"/>
    <w:rsid w:val="00BA0FBE"/>
    <w:rsid w:val="00BB0BEF"/>
    <w:rsid w:val="00BC710B"/>
    <w:rsid w:val="00BE08CE"/>
    <w:rsid w:val="00BE3EA2"/>
    <w:rsid w:val="00C04DF2"/>
    <w:rsid w:val="00C47C2B"/>
    <w:rsid w:val="00C6319A"/>
    <w:rsid w:val="00C72558"/>
    <w:rsid w:val="00C73310"/>
    <w:rsid w:val="00C73867"/>
    <w:rsid w:val="00C77CB4"/>
    <w:rsid w:val="00CD2E3D"/>
    <w:rsid w:val="00CF1BB2"/>
    <w:rsid w:val="00CF1D1F"/>
    <w:rsid w:val="00D21C28"/>
    <w:rsid w:val="00D575AF"/>
    <w:rsid w:val="00D66C17"/>
    <w:rsid w:val="00D72360"/>
    <w:rsid w:val="00D871D8"/>
    <w:rsid w:val="00DD08F5"/>
    <w:rsid w:val="00DF38D6"/>
    <w:rsid w:val="00E05145"/>
    <w:rsid w:val="00E149A5"/>
    <w:rsid w:val="00E27675"/>
    <w:rsid w:val="00E34326"/>
    <w:rsid w:val="00E34B6A"/>
    <w:rsid w:val="00E47EF4"/>
    <w:rsid w:val="00E504E9"/>
    <w:rsid w:val="00E5649F"/>
    <w:rsid w:val="00E64A97"/>
    <w:rsid w:val="00E83001"/>
    <w:rsid w:val="00E96810"/>
    <w:rsid w:val="00EA2D13"/>
    <w:rsid w:val="00EE4BAE"/>
    <w:rsid w:val="00F138A3"/>
    <w:rsid w:val="00F14D54"/>
    <w:rsid w:val="00F153BD"/>
    <w:rsid w:val="00F3025A"/>
    <w:rsid w:val="00F4681F"/>
    <w:rsid w:val="00F54D44"/>
    <w:rsid w:val="00F81EED"/>
    <w:rsid w:val="00F82A48"/>
    <w:rsid w:val="00F92BD1"/>
    <w:rsid w:val="00FA0A8F"/>
    <w:rsid w:val="00FA14EB"/>
    <w:rsid w:val="00FC67C5"/>
    <w:rsid w:val="00FD47D6"/>
    <w:rsid w:val="00FD4F03"/>
    <w:rsid w:val="00FE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AA322"/>
  <w15:docId w15:val="{AC8BB7EE-F721-43E4-8F16-579FF867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EF4"/>
    <w:rPr>
      <w:rFonts w:ascii="Arial" w:hAnsi="Arial" w:cs="Arial"/>
      <w:bCs/>
      <w:color w:val="000000"/>
      <w:sz w:val="22"/>
      <w:szCs w:val="24"/>
    </w:rPr>
  </w:style>
  <w:style w:type="paragraph" w:styleId="Naslov1">
    <w:name w:val="heading 1"/>
    <w:basedOn w:val="Normal"/>
    <w:next w:val="Normal"/>
    <w:link w:val="Naslov1Char"/>
    <w:qFormat/>
    <w:rsid w:val="00B83AEF"/>
    <w:pPr>
      <w:keepNext/>
      <w:outlineLvl w:val="0"/>
    </w:pPr>
    <w:rPr>
      <w:rFonts w:cs="Times New Roman"/>
      <w:bCs w:val="0"/>
      <w:color w:val="auto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AA0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5E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5E12"/>
    <w:rPr>
      <w:rFonts w:ascii="Tahoma" w:hAnsi="Tahoma" w:cs="Tahoma"/>
      <w:bCs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rsid w:val="00386C7F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B83AEF"/>
    <w:rPr>
      <w:rFonts w:ascii="Arial" w:hAnsi="Arial"/>
      <w:sz w:val="24"/>
    </w:rPr>
  </w:style>
  <w:style w:type="paragraph" w:styleId="Bezproreda">
    <w:name w:val="No Spacing"/>
    <w:link w:val="BezproredaChar"/>
    <w:uiPriority w:val="1"/>
    <w:qFormat/>
    <w:rsid w:val="00030F29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030F2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ezproredaChar">
    <w:name w:val="Bez proreda Char"/>
    <w:basedOn w:val="Zadanifontodlomka"/>
    <w:link w:val="Bezproreda"/>
    <w:uiPriority w:val="1"/>
    <w:rsid w:val="00030F29"/>
    <w:rPr>
      <w:rFonts w:ascii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5649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5649F"/>
    <w:rPr>
      <w:rFonts w:ascii="Arial" w:hAnsi="Arial" w:cs="Arial"/>
      <w:bCs/>
      <w:color w:val="000000"/>
      <w:sz w:val="22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5649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5649F"/>
    <w:rPr>
      <w:rFonts w:ascii="Arial" w:hAnsi="Arial" w:cs="Arial"/>
      <w:bCs/>
      <w:color w:val="000000"/>
      <w:sz w:val="22"/>
      <w:szCs w:val="24"/>
    </w:rPr>
  </w:style>
  <w:style w:type="paragraph" w:styleId="StandardWeb">
    <w:name w:val="Normal (Web)"/>
    <w:basedOn w:val="Normal"/>
    <w:uiPriority w:val="99"/>
    <w:semiHidden/>
    <w:unhideWhenUsed/>
    <w:rsid w:val="00FA0A8F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7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8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6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85F7-8887-480D-A123-2B519095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</Pages>
  <Words>1703</Words>
  <Characters>9709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Alutech 2021 BILJEŠKE</vt:lpstr>
      <vt:lpstr>DRŽAVNI ARHIV U ŠIBENIKU</vt:lpstr>
    </vt:vector>
  </TitlesOfParts>
  <Company>VLAHOV</Company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Alutech 2021 BILJEŠKE</dc:title>
  <dc:creator>KV</dc:creator>
  <cp:lastModifiedBy>Zoran Belak</cp:lastModifiedBy>
  <cp:revision>64</cp:revision>
  <cp:lastPrinted>2024-01-30T16:25:00Z</cp:lastPrinted>
  <dcterms:created xsi:type="dcterms:W3CDTF">2022-01-28T16:28:00Z</dcterms:created>
  <dcterms:modified xsi:type="dcterms:W3CDTF">2025-01-31T10:05:00Z</dcterms:modified>
</cp:coreProperties>
</file>