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40C4" w14:textId="77777777" w:rsidR="00B83AEF" w:rsidRDefault="00B83AEF" w:rsidP="00B83AEF">
      <w:pPr>
        <w:pStyle w:val="Naslov1"/>
        <w:rPr>
          <w:b/>
        </w:rPr>
      </w:pPr>
      <w:r>
        <w:rPr>
          <w:b/>
        </w:rPr>
        <w:t>RAZVOJNO INOVACIJSKI CENTAR ALUTECH</w:t>
      </w:r>
    </w:p>
    <w:p w14:paraId="08CC8722" w14:textId="77777777" w:rsidR="00B83AEF" w:rsidRDefault="00B83AEF" w:rsidP="00B83AEF">
      <w:pPr>
        <w:rPr>
          <w:b/>
          <w:sz w:val="24"/>
        </w:rPr>
      </w:pPr>
      <w:r>
        <w:rPr>
          <w:b/>
          <w:sz w:val="24"/>
        </w:rPr>
        <w:t>VELIMIRA ŠKORPIKA 6</w:t>
      </w:r>
    </w:p>
    <w:p w14:paraId="2968D45B" w14:textId="77777777" w:rsidR="00B83AEF" w:rsidRDefault="00B83AEF" w:rsidP="00B83AEF">
      <w:pPr>
        <w:rPr>
          <w:b/>
          <w:sz w:val="24"/>
        </w:rPr>
      </w:pPr>
      <w:r>
        <w:rPr>
          <w:b/>
          <w:sz w:val="24"/>
        </w:rPr>
        <w:t>22000 ŠIBENIK</w:t>
      </w:r>
    </w:p>
    <w:p w14:paraId="35A778F5" w14:textId="77777777" w:rsidR="00B83AEF" w:rsidRPr="00A4149B" w:rsidRDefault="00B83AEF" w:rsidP="00B83AEF">
      <w:pPr>
        <w:rPr>
          <w:b/>
          <w:sz w:val="24"/>
        </w:rPr>
      </w:pPr>
      <w:r>
        <w:rPr>
          <w:b/>
          <w:sz w:val="24"/>
        </w:rPr>
        <w:t xml:space="preserve">RKP: </w:t>
      </w:r>
      <w:r>
        <w:rPr>
          <w:b/>
          <w:bCs w:val="0"/>
          <w:sz w:val="24"/>
        </w:rPr>
        <w:t>49745</w:t>
      </w:r>
    </w:p>
    <w:p w14:paraId="74D816EF" w14:textId="77777777" w:rsidR="00B83AEF" w:rsidRPr="00A4149B" w:rsidRDefault="00B83AEF" w:rsidP="00B83AEF">
      <w:pPr>
        <w:rPr>
          <w:b/>
          <w:sz w:val="24"/>
        </w:rPr>
      </w:pPr>
      <w:r w:rsidRPr="00A4149B">
        <w:rPr>
          <w:b/>
          <w:sz w:val="24"/>
        </w:rPr>
        <w:t>MB</w:t>
      </w:r>
      <w:r>
        <w:rPr>
          <w:b/>
          <w:sz w:val="24"/>
        </w:rPr>
        <w:t>:</w:t>
      </w:r>
      <w:r w:rsidRPr="00A4149B">
        <w:rPr>
          <w:b/>
          <w:sz w:val="24"/>
        </w:rPr>
        <w:t xml:space="preserve"> </w:t>
      </w:r>
      <w:r w:rsidRPr="00A4149B">
        <w:rPr>
          <w:b/>
          <w:bCs w:val="0"/>
          <w:sz w:val="24"/>
        </w:rPr>
        <w:t>0</w:t>
      </w:r>
      <w:r>
        <w:rPr>
          <w:b/>
          <w:bCs w:val="0"/>
          <w:sz w:val="24"/>
        </w:rPr>
        <w:t>4605519</w:t>
      </w:r>
      <w:r>
        <w:rPr>
          <w:b/>
          <w:sz w:val="24"/>
        </w:rPr>
        <w:t xml:space="preserve"> </w:t>
      </w:r>
    </w:p>
    <w:p w14:paraId="20F4B70D" w14:textId="77777777" w:rsidR="00B83AEF" w:rsidRPr="00A4149B" w:rsidRDefault="00B83AEF" w:rsidP="00B83AEF">
      <w:pPr>
        <w:rPr>
          <w:b/>
          <w:sz w:val="24"/>
        </w:rPr>
      </w:pPr>
      <w:r w:rsidRPr="00A4149B">
        <w:rPr>
          <w:b/>
          <w:sz w:val="24"/>
        </w:rPr>
        <w:t xml:space="preserve">OIB: </w:t>
      </w:r>
      <w:r>
        <w:rPr>
          <w:b/>
          <w:bCs w:val="0"/>
          <w:sz w:val="24"/>
        </w:rPr>
        <w:t>34431614153</w:t>
      </w:r>
    </w:p>
    <w:p w14:paraId="30FD3AAF" w14:textId="77777777" w:rsidR="00C6319A" w:rsidRDefault="00C6319A" w:rsidP="00C6319A">
      <w:pPr>
        <w:rPr>
          <w:b/>
          <w:color w:val="auto"/>
          <w:sz w:val="24"/>
        </w:rPr>
      </w:pPr>
    </w:p>
    <w:p w14:paraId="7DC12BEE" w14:textId="77777777" w:rsidR="00325E12" w:rsidRDefault="00325E12" w:rsidP="00C6319A">
      <w:pPr>
        <w:rPr>
          <w:b/>
          <w:color w:val="auto"/>
          <w:sz w:val="24"/>
        </w:rPr>
      </w:pPr>
    </w:p>
    <w:p w14:paraId="76BF39ED" w14:textId="77777777" w:rsidR="00A67FD5" w:rsidRDefault="00A67FD5" w:rsidP="00C6319A">
      <w:pPr>
        <w:rPr>
          <w:b/>
          <w:color w:val="auto"/>
          <w:sz w:val="24"/>
        </w:rPr>
      </w:pPr>
    </w:p>
    <w:p w14:paraId="211E2BAA" w14:textId="77777777" w:rsidR="00C6319A" w:rsidRPr="00C6319A" w:rsidRDefault="00C6319A" w:rsidP="00C6319A">
      <w:pPr>
        <w:jc w:val="center"/>
        <w:rPr>
          <w:b/>
          <w:sz w:val="24"/>
        </w:rPr>
      </w:pPr>
      <w:r w:rsidRPr="00C6319A">
        <w:rPr>
          <w:b/>
          <w:sz w:val="24"/>
        </w:rPr>
        <w:t>BILJEŠKE UZ FINANCIJSKA IZVJEŠĆA</w:t>
      </w:r>
    </w:p>
    <w:p w14:paraId="1D7DE842" w14:textId="658FC655" w:rsidR="00C6319A" w:rsidRPr="00C6319A" w:rsidRDefault="00C6319A" w:rsidP="00C6319A">
      <w:pPr>
        <w:jc w:val="center"/>
        <w:rPr>
          <w:b/>
          <w:sz w:val="24"/>
        </w:rPr>
      </w:pPr>
      <w:r w:rsidRPr="00C6319A">
        <w:rPr>
          <w:b/>
          <w:sz w:val="24"/>
        </w:rPr>
        <w:t xml:space="preserve">ZA </w:t>
      </w:r>
      <w:r w:rsidR="00A67FD5">
        <w:rPr>
          <w:b/>
          <w:sz w:val="24"/>
        </w:rPr>
        <w:t>PERIOD 01.01. - 3</w:t>
      </w:r>
      <w:r w:rsidR="00504617">
        <w:rPr>
          <w:b/>
          <w:sz w:val="24"/>
        </w:rPr>
        <w:t>1</w:t>
      </w:r>
      <w:r w:rsidR="00A67FD5">
        <w:rPr>
          <w:b/>
          <w:sz w:val="24"/>
        </w:rPr>
        <w:t>.</w:t>
      </w:r>
      <w:r w:rsidR="00504617">
        <w:rPr>
          <w:b/>
          <w:sz w:val="24"/>
        </w:rPr>
        <w:t>12</w:t>
      </w:r>
      <w:r w:rsidR="00A67FD5">
        <w:rPr>
          <w:b/>
          <w:sz w:val="24"/>
        </w:rPr>
        <w:t>.</w:t>
      </w:r>
      <w:r w:rsidRPr="00C6319A">
        <w:rPr>
          <w:b/>
          <w:sz w:val="24"/>
        </w:rPr>
        <w:t>20</w:t>
      </w:r>
      <w:r w:rsidR="00352542">
        <w:rPr>
          <w:b/>
          <w:sz w:val="24"/>
        </w:rPr>
        <w:t>2</w:t>
      </w:r>
      <w:r w:rsidR="00386C7F">
        <w:rPr>
          <w:b/>
          <w:sz w:val="24"/>
        </w:rPr>
        <w:t>1</w:t>
      </w:r>
      <w:r w:rsidRPr="00C6319A">
        <w:rPr>
          <w:b/>
          <w:sz w:val="24"/>
        </w:rPr>
        <w:t xml:space="preserve">. </w:t>
      </w:r>
    </w:p>
    <w:p w14:paraId="0243FB1B" w14:textId="77777777" w:rsidR="00C6319A" w:rsidRDefault="00C6319A">
      <w:pPr>
        <w:rPr>
          <w:sz w:val="24"/>
        </w:rPr>
      </w:pPr>
    </w:p>
    <w:p w14:paraId="79DE5DD8" w14:textId="77777777" w:rsidR="00E34326" w:rsidRDefault="00E34326" w:rsidP="00325E12">
      <w:pPr>
        <w:tabs>
          <w:tab w:val="left" w:pos="360"/>
        </w:tabs>
        <w:jc w:val="both"/>
        <w:rPr>
          <w:sz w:val="24"/>
        </w:rPr>
      </w:pPr>
    </w:p>
    <w:p w14:paraId="40C1C537" w14:textId="77777777" w:rsidR="00E34326" w:rsidRPr="00E34326" w:rsidRDefault="00E34326" w:rsidP="00E34326">
      <w:pPr>
        <w:tabs>
          <w:tab w:val="left" w:pos="360"/>
        </w:tabs>
        <w:jc w:val="both"/>
        <w:rPr>
          <w:b/>
          <w:sz w:val="24"/>
        </w:rPr>
      </w:pPr>
      <w:r w:rsidRPr="00E34326">
        <w:rPr>
          <w:b/>
          <w:sz w:val="24"/>
        </w:rPr>
        <w:t>Bilješke uz Izvještaj o prihodima i rashodima, primicima i izdacima- Obrazac PR-RAS</w:t>
      </w:r>
    </w:p>
    <w:p w14:paraId="20A98666" w14:textId="416F9FDA" w:rsidR="00E34326" w:rsidRDefault="00E34326" w:rsidP="00325E12">
      <w:pPr>
        <w:tabs>
          <w:tab w:val="left" w:pos="360"/>
        </w:tabs>
        <w:jc w:val="both"/>
        <w:rPr>
          <w:sz w:val="24"/>
        </w:rPr>
      </w:pPr>
      <w:r>
        <w:rPr>
          <w:sz w:val="24"/>
        </w:rPr>
        <w:t xml:space="preserve"> </w:t>
      </w:r>
      <w:r w:rsidR="00837147">
        <w:rPr>
          <w:sz w:val="24"/>
        </w:rPr>
        <w:tab/>
      </w:r>
    </w:p>
    <w:p w14:paraId="30AD39A3" w14:textId="6B8C5140" w:rsidR="004446E7" w:rsidRDefault="004446E7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AOP 001 – ukupni prihodi: </w:t>
      </w:r>
      <w:r w:rsidR="00113E15">
        <w:rPr>
          <w:sz w:val="24"/>
        </w:rPr>
        <w:t>2</w:t>
      </w:r>
      <w:r>
        <w:rPr>
          <w:sz w:val="24"/>
        </w:rPr>
        <w:t>.</w:t>
      </w:r>
      <w:r w:rsidR="00113E15">
        <w:rPr>
          <w:sz w:val="24"/>
        </w:rPr>
        <w:t>133</w:t>
      </w:r>
      <w:r>
        <w:rPr>
          <w:sz w:val="24"/>
        </w:rPr>
        <w:t>.</w:t>
      </w:r>
      <w:r w:rsidR="00113E15">
        <w:rPr>
          <w:sz w:val="24"/>
        </w:rPr>
        <w:t>627</w:t>
      </w:r>
      <w:r>
        <w:rPr>
          <w:sz w:val="24"/>
        </w:rPr>
        <w:t>,</w:t>
      </w:r>
      <w:r w:rsidR="00113E15">
        <w:rPr>
          <w:sz w:val="24"/>
        </w:rPr>
        <w:t>73</w:t>
      </w:r>
      <w:r>
        <w:rPr>
          <w:sz w:val="24"/>
        </w:rPr>
        <w:t xml:space="preserve"> kn</w:t>
      </w:r>
      <w:r w:rsidR="00113E15">
        <w:rPr>
          <w:sz w:val="24"/>
        </w:rPr>
        <w:t>. U odnosu na prethodnu godinu, indeks porasta je 225,7, a porast je evidentiran u dijelu prihoda od prodaje usluga (indeks porasta 543,2) te kapitalnih pomoći temeljem prijenosa iz EU za projekt Centar za razvoj marikulture.</w:t>
      </w:r>
    </w:p>
    <w:p w14:paraId="63A1EABB" w14:textId="269D3D66" w:rsidR="00E34326" w:rsidRDefault="00644A88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AOP 0</w:t>
      </w:r>
      <w:r w:rsidR="00113E15">
        <w:rPr>
          <w:sz w:val="24"/>
        </w:rPr>
        <w:t>71</w:t>
      </w:r>
      <w:r>
        <w:rPr>
          <w:sz w:val="24"/>
        </w:rPr>
        <w:t xml:space="preserve"> – </w:t>
      </w:r>
      <w:r w:rsidR="00113E15">
        <w:rPr>
          <w:sz w:val="24"/>
        </w:rPr>
        <w:t>k</w:t>
      </w:r>
      <w:r w:rsidR="00113E15" w:rsidRPr="00113E15">
        <w:rPr>
          <w:sz w:val="24"/>
        </w:rPr>
        <w:t>apitalne pomoći temeljem prijenosa  EU sredstava</w:t>
      </w:r>
      <w:r w:rsidR="00113E15">
        <w:rPr>
          <w:sz w:val="24"/>
        </w:rPr>
        <w:t>, u iznosu od 498.853,30 kn odno</w:t>
      </w:r>
      <w:r>
        <w:rPr>
          <w:sz w:val="24"/>
        </w:rPr>
        <w:t xml:space="preserve">se se na </w:t>
      </w:r>
      <w:r w:rsidR="00113E15">
        <w:rPr>
          <w:sz w:val="24"/>
        </w:rPr>
        <w:t>primljena sredstva</w:t>
      </w:r>
      <w:r w:rsidR="009737BE">
        <w:rPr>
          <w:sz w:val="24"/>
        </w:rPr>
        <w:t xml:space="preserve"> od Agencije za plaćanja u poljoprivredi, a temeljem prijenosa EU sredstava.</w:t>
      </w:r>
    </w:p>
    <w:p w14:paraId="50D05A89" w14:textId="3B2E815E" w:rsidR="00644A88" w:rsidRDefault="00644A88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AOP 1</w:t>
      </w:r>
      <w:r w:rsidR="009737BE">
        <w:rPr>
          <w:sz w:val="24"/>
        </w:rPr>
        <w:t>22</w:t>
      </w:r>
      <w:r>
        <w:rPr>
          <w:sz w:val="24"/>
        </w:rPr>
        <w:t xml:space="preserve"> – </w:t>
      </w:r>
      <w:r w:rsidR="006F0B64">
        <w:rPr>
          <w:sz w:val="24"/>
        </w:rPr>
        <w:t xml:space="preserve">prihodi od pruženih usluga, u iznosu od 136.750,00 kn se </w:t>
      </w:r>
      <w:r>
        <w:rPr>
          <w:sz w:val="24"/>
        </w:rPr>
        <w:t xml:space="preserve">odnose se na </w:t>
      </w:r>
      <w:r w:rsidR="006F0B64">
        <w:rPr>
          <w:sz w:val="24"/>
        </w:rPr>
        <w:t>usluge 3D printanja i modeliranja te usluga ispitivanja uzoraka</w:t>
      </w:r>
    </w:p>
    <w:p w14:paraId="543FA493" w14:textId="1A23062F" w:rsidR="00644A88" w:rsidRDefault="00644A88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AOP 130 – prihodi za financiranje rashoda poslovanja, u ukupnom iznosu od </w:t>
      </w:r>
      <w:r w:rsidR="00A87E38">
        <w:rPr>
          <w:sz w:val="24"/>
        </w:rPr>
        <w:t>1.472.115,28</w:t>
      </w:r>
      <w:r>
        <w:rPr>
          <w:sz w:val="24"/>
        </w:rPr>
        <w:t xml:space="preserve"> kn odnose se na primljena sredstva iz nadležnog </w:t>
      </w:r>
      <w:r w:rsidR="00A87E38">
        <w:rPr>
          <w:sz w:val="24"/>
        </w:rPr>
        <w:t xml:space="preserve">županijskog </w:t>
      </w:r>
      <w:r>
        <w:rPr>
          <w:sz w:val="24"/>
        </w:rPr>
        <w:t xml:space="preserve"> proračuna</w:t>
      </w:r>
    </w:p>
    <w:p w14:paraId="20FA7920" w14:textId="1FB07CCC" w:rsidR="004446E7" w:rsidRDefault="004446E7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AOP 131 – prihodi za financiranje nabave nefinancijske imovine, u iznosu od </w:t>
      </w:r>
      <w:r w:rsidR="00A87E38">
        <w:rPr>
          <w:sz w:val="24"/>
        </w:rPr>
        <w:t>25</w:t>
      </w:r>
      <w:r>
        <w:rPr>
          <w:sz w:val="24"/>
        </w:rPr>
        <w:t>.</w:t>
      </w:r>
      <w:r w:rsidR="00A87E38">
        <w:rPr>
          <w:sz w:val="24"/>
        </w:rPr>
        <w:t>909</w:t>
      </w:r>
      <w:r>
        <w:rPr>
          <w:sz w:val="24"/>
        </w:rPr>
        <w:t>,</w:t>
      </w:r>
      <w:r w:rsidR="00A87E38">
        <w:rPr>
          <w:sz w:val="24"/>
        </w:rPr>
        <w:t>15</w:t>
      </w:r>
      <w:r>
        <w:rPr>
          <w:sz w:val="24"/>
        </w:rPr>
        <w:t xml:space="preserve"> kn odnose se na prihode za nabavu </w:t>
      </w:r>
      <w:r w:rsidR="00A87E38">
        <w:rPr>
          <w:sz w:val="24"/>
        </w:rPr>
        <w:t>nematerijalne imovine</w:t>
      </w:r>
      <w:r>
        <w:rPr>
          <w:sz w:val="24"/>
        </w:rPr>
        <w:t>.</w:t>
      </w:r>
    </w:p>
    <w:p w14:paraId="718D0D84" w14:textId="7115A801" w:rsidR="00A9242A" w:rsidRDefault="00CD2E3D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AOP 147 – rashodi za zaposlene, u iznosu od </w:t>
      </w:r>
      <w:r w:rsidR="00A87E38">
        <w:rPr>
          <w:sz w:val="24"/>
        </w:rPr>
        <w:t>1.063.241</w:t>
      </w:r>
      <w:r>
        <w:rPr>
          <w:sz w:val="24"/>
        </w:rPr>
        <w:t>,</w:t>
      </w:r>
      <w:r w:rsidR="00A87E38">
        <w:rPr>
          <w:sz w:val="24"/>
        </w:rPr>
        <w:t>76</w:t>
      </w:r>
      <w:r>
        <w:rPr>
          <w:sz w:val="24"/>
        </w:rPr>
        <w:t xml:space="preserve"> kn odnose se na isplaćene plaće i naknade zaposlenika. Broj zaposlenih na 31.12.2021. je </w:t>
      </w:r>
      <w:r w:rsidR="00A87E38">
        <w:rPr>
          <w:sz w:val="24"/>
        </w:rPr>
        <w:t>7, a rashodi za plaću se, u većem dijelu odnose na plaću za 6 zaposlenika zbog porodiljnog dopusta zaposlenice kojoj se naknada isplaćuje na teret HZZO</w:t>
      </w:r>
      <w:r>
        <w:rPr>
          <w:sz w:val="24"/>
        </w:rPr>
        <w:t>.</w:t>
      </w:r>
    </w:p>
    <w:p w14:paraId="7152C3E3" w14:textId="7C122730" w:rsidR="00CD2E3D" w:rsidRDefault="00CD2E3D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AOP 158 – materijalni rashodi, u iznosu od </w:t>
      </w:r>
      <w:r w:rsidR="00A87E38">
        <w:rPr>
          <w:sz w:val="24"/>
        </w:rPr>
        <w:t>410</w:t>
      </w:r>
      <w:r>
        <w:rPr>
          <w:sz w:val="24"/>
        </w:rPr>
        <w:t>.</w:t>
      </w:r>
      <w:r w:rsidR="00A87E38">
        <w:rPr>
          <w:sz w:val="24"/>
        </w:rPr>
        <w:t>041</w:t>
      </w:r>
      <w:r>
        <w:rPr>
          <w:sz w:val="24"/>
        </w:rPr>
        <w:t>,</w:t>
      </w:r>
      <w:r w:rsidR="00A87E38">
        <w:rPr>
          <w:sz w:val="24"/>
        </w:rPr>
        <w:t>19</w:t>
      </w:r>
      <w:r>
        <w:rPr>
          <w:sz w:val="24"/>
        </w:rPr>
        <w:t xml:space="preserve"> kn odnose se na troškove materijala, energije i usluga</w:t>
      </w:r>
    </w:p>
    <w:p w14:paraId="5E100CA2" w14:textId="5A598C15" w:rsidR="00CD2E3D" w:rsidRDefault="00CD2E3D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AOP 191 – financijski rashodi, u iznosu od </w:t>
      </w:r>
      <w:r w:rsidR="00A87E38">
        <w:rPr>
          <w:sz w:val="24"/>
        </w:rPr>
        <w:t>3</w:t>
      </w:r>
      <w:r>
        <w:rPr>
          <w:sz w:val="24"/>
        </w:rPr>
        <w:t>.</w:t>
      </w:r>
      <w:r w:rsidR="00A87E38">
        <w:rPr>
          <w:sz w:val="24"/>
        </w:rPr>
        <w:t>447</w:t>
      </w:r>
      <w:r>
        <w:rPr>
          <w:sz w:val="24"/>
        </w:rPr>
        <w:t>,1</w:t>
      </w:r>
      <w:r w:rsidR="00A87E38">
        <w:rPr>
          <w:sz w:val="24"/>
        </w:rPr>
        <w:t>3</w:t>
      </w:r>
      <w:r>
        <w:rPr>
          <w:sz w:val="24"/>
        </w:rPr>
        <w:t xml:space="preserve"> kn odnos</w:t>
      </w:r>
      <w:r w:rsidR="00A87E38">
        <w:rPr>
          <w:sz w:val="24"/>
        </w:rPr>
        <w:t>e</w:t>
      </w:r>
      <w:r>
        <w:rPr>
          <w:sz w:val="24"/>
        </w:rPr>
        <w:t xml:space="preserve"> se na usluge platnog prometa</w:t>
      </w:r>
      <w:r w:rsidR="00A87E38">
        <w:rPr>
          <w:sz w:val="24"/>
        </w:rPr>
        <w:t xml:space="preserve"> i redovnih kamata na revolving kredit HPB</w:t>
      </w:r>
    </w:p>
    <w:p w14:paraId="2426E449" w14:textId="1A408795" w:rsidR="00FC67C5" w:rsidRDefault="00FC67C5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AOP 344 – rashodi za nabavu nefinancijske imovine, u iznosu od </w:t>
      </w:r>
      <w:r w:rsidR="00046303">
        <w:rPr>
          <w:sz w:val="24"/>
        </w:rPr>
        <w:t>1.025</w:t>
      </w:r>
      <w:r>
        <w:rPr>
          <w:sz w:val="24"/>
        </w:rPr>
        <w:t>.</w:t>
      </w:r>
      <w:r w:rsidR="00046303">
        <w:rPr>
          <w:sz w:val="24"/>
        </w:rPr>
        <w:t>909</w:t>
      </w:r>
      <w:r>
        <w:rPr>
          <w:sz w:val="24"/>
        </w:rPr>
        <w:t>,</w:t>
      </w:r>
      <w:r w:rsidR="00046303">
        <w:rPr>
          <w:sz w:val="24"/>
        </w:rPr>
        <w:t>15</w:t>
      </w:r>
      <w:r>
        <w:rPr>
          <w:sz w:val="24"/>
        </w:rPr>
        <w:t xml:space="preserve"> kn odnose se na nabavu </w:t>
      </w:r>
      <w:r w:rsidR="00046303">
        <w:rPr>
          <w:sz w:val="24"/>
        </w:rPr>
        <w:t>nematerijalne imovine, odnosno izgradnja Centra za marikulturu, financiranog iz sredstava EU</w:t>
      </w:r>
    </w:p>
    <w:p w14:paraId="5F303730" w14:textId="77777777" w:rsidR="0081541B" w:rsidRDefault="00FC67C5" w:rsidP="005A0BED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81541B">
        <w:rPr>
          <w:sz w:val="24"/>
        </w:rPr>
        <w:t>AOP 4</w:t>
      </w:r>
      <w:r w:rsidR="00046303" w:rsidRPr="0081541B">
        <w:rPr>
          <w:sz w:val="24"/>
        </w:rPr>
        <w:t>84</w:t>
      </w:r>
      <w:r w:rsidRPr="0081541B">
        <w:rPr>
          <w:sz w:val="24"/>
        </w:rPr>
        <w:t xml:space="preserve"> – </w:t>
      </w:r>
      <w:r w:rsidR="00046303" w:rsidRPr="0081541B">
        <w:rPr>
          <w:sz w:val="24"/>
        </w:rPr>
        <w:t>prihodi od p</w:t>
      </w:r>
      <w:r w:rsidR="00046303" w:rsidRPr="0081541B">
        <w:rPr>
          <w:sz w:val="24"/>
        </w:rPr>
        <w:t>rimljeni</w:t>
      </w:r>
      <w:r w:rsidR="00046303" w:rsidRPr="0081541B">
        <w:rPr>
          <w:sz w:val="24"/>
        </w:rPr>
        <w:t>h</w:t>
      </w:r>
      <w:r w:rsidR="00046303" w:rsidRPr="0081541B">
        <w:rPr>
          <w:sz w:val="24"/>
        </w:rPr>
        <w:t xml:space="preserve"> kredit</w:t>
      </w:r>
      <w:r w:rsidR="00046303" w:rsidRPr="0081541B">
        <w:rPr>
          <w:sz w:val="24"/>
        </w:rPr>
        <w:t>a, u iznosu od 595.586,25 kn odnose se na primljeni revolving kredit od HPB d.d., u iznosu od 1.000.000,00 kn koji je tijekom razdoblja djelomično vraćen iz primljenih sredstava temeljem prijenosa EU.</w:t>
      </w:r>
      <w:r w:rsidR="00246186" w:rsidRPr="0081541B">
        <w:rPr>
          <w:sz w:val="24"/>
        </w:rPr>
        <w:t xml:space="preserve"> </w:t>
      </w:r>
    </w:p>
    <w:p w14:paraId="6C019B0E" w14:textId="7BC8BE0F" w:rsidR="00FC67C5" w:rsidRPr="0081541B" w:rsidRDefault="00FC67C5" w:rsidP="005A0BED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81541B">
        <w:rPr>
          <w:sz w:val="24"/>
        </w:rPr>
        <w:t>AOP 6</w:t>
      </w:r>
      <w:r w:rsidR="00046303" w:rsidRPr="0081541B">
        <w:rPr>
          <w:sz w:val="24"/>
        </w:rPr>
        <w:t>38</w:t>
      </w:r>
      <w:r w:rsidRPr="0081541B">
        <w:rPr>
          <w:sz w:val="24"/>
        </w:rPr>
        <w:t xml:space="preserve"> </w:t>
      </w:r>
      <w:r w:rsidR="00340DB7" w:rsidRPr="0081541B">
        <w:rPr>
          <w:sz w:val="24"/>
        </w:rPr>
        <w:t>–</w:t>
      </w:r>
      <w:r w:rsidRPr="0081541B">
        <w:rPr>
          <w:sz w:val="24"/>
        </w:rPr>
        <w:t xml:space="preserve"> </w:t>
      </w:r>
      <w:r w:rsidR="00046303" w:rsidRPr="0081541B">
        <w:rPr>
          <w:sz w:val="24"/>
        </w:rPr>
        <w:t>višak</w:t>
      </w:r>
      <w:r w:rsidR="007C04E4" w:rsidRPr="0081541B">
        <w:rPr>
          <w:sz w:val="24"/>
        </w:rPr>
        <w:t xml:space="preserve"> </w:t>
      </w:r>
      <w:r w:rsidR="007C04E4" w:rsidRPr="0081541B">
        <w:rPr>
          <w:sz w:val="24"/>
        </w:rPr>
        <w:t>prihoda i primitaka raspoloživ u sljedećem razdoblju</w:t>
      </w:r>
      <w:r w:rsidR="007C04E4" w:rsidRPr="0081541B">
        <w:rPr>
          <w:sz w:val="24"/>
        </w:rPr>
        <w:t>, u iznosu od 226.574,55 kn se odnosi na vlastite prihode od pružanja usluga te primljenih sredstava temeljem prijenosa iz EU.</w:t>
      </w:r>
    </w:p>
    <w:p w14:paraId="77E9742E" w14:textId="77777777" w:rsidR="00246186" w:rsidRDefault="00246186" w:rsidP="00246186">
      <w:pPr>
        <w:pStyle w:val="Odlomakpopisa"/>
        <w:tabs>
          <w:tab w:val="left" w:pos="360"/>
        </w:tabs>
        <w:spacing w:line="276" w:lineRule="auto"/>
        <w:jc w:val="both"/>
        <w:rPr>
          <w:sz w:val="24"/>
        </w:rPr>
      </w:pPr>
    </w:p>
    <w:p w14:paraId="3B0B4F40" w14:textId="77777777" w:rsidR="00340DB7" w:rsidRPr="00E34326" w:rsidRDefault="00340DB7" w:rsidP="00246186">
      <w:pPr>
        <w:pStyle w:val="Odlomakpopisa"/>
        <w:tabs>
          <w:tab w:val="left" w:pos="360"/>
        </w:tabs>
        <w:spacing w:line="276" w:lineRule="auto"/>
        <w:jc w:val="both"/>
        <w:rPr>
          <w:sz w:val="24"/>
        </w:rPr>
      </w:pPr>
    </w:p>
    <w:p w14:paraId="35A34568" w14:textId="77777777" w:rsidR="00246186" w:rsidRPr="00246186" w:rsidRDefault="00246186" w:rsidP="00246186">
      <w:pPr>
        <w:tabs>
          <w:tab w:val="left" w:pos="360"/>
        </w:tabs>
        <w:spacing w:line="276" w:lineRule="auto"/>
        <w:jc w:val="both"/>
        <w:rPr>
          <w:b/>
          <w:sz w:val="24"/>
        </w:rPr>
      </w:pPr>
      <w:r w:rsidRPr="00246186">
        <w:rPr>
          <w:b/>
          <w:sz w:val="24"/>
        </w:rPr>
        <w:t xml:space="preserve">Bilješke uz Bilancu – Obrazac BIL </w:t>
      </w:r>
    </w:p>
    <w:p w14:paraId="5B8B9D6D" w14:textId="77777777" w:rsidR="00E34326" w:rsidRDefault="00E34326" w:rsidP="00246186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2F31FF04" w14:textId="12A56ACA" w:rsidR="003F5A8F" w:rsidRDefault="00E504E9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AOP 002 – nefinancijska imovina, u iznosu od </w:t>
      </w:r>
      <w:r w:rsidR="000900D4">
        <w:rPr>
          <w:sz w:val="24"/>
        </w:rPr>
        <w:t>9.618.319,27</w:t>
      </w:r>
      <w:r>
        <w:rPr>
          <w:sz w:val="24"/>
        </w:rPr>
        <w:t xml:space="preserve"> kn odnosi se na neto vrijednost </w:t>
      </w:r>
      <w:r w:rsidR="000900D4">
        <w:rPr>
          <w:sz w:val="24"/>
        </w:rPr>
        <w:t>imovine</w:t>
      </w:r>
      <w:r>
        <w:rPr>
          <w:sz w:val="24"/>
        </w:rPr>
        <w:t>, koja je amortizirana</w:t>
      </w:r>
      <w:r w:rsidR="00327522">
        <w:rPr>
          <w:sz w:val="24"/>
        </w:rPr>
        <w:t xml:space="preserve"> </w:t>
      </w:r>
      <w:r>
        <w:rPr>
          <w:sz w:val="24"/>
        </w:rPr>
        <w:t>linearnom meto</w:t>
      </w:r>
      <w:r w:rsidR="00327522">
        <w:rPr>
          <w:sz w:val="24"/>
        </w:rPr>
        <w:t xml:space="preserve">dom, za razdoblje korištenja, uz primjenu </w:t>
      </w:r>
      <w:r w:rsidR="000900D4">
        <w:rPr>
          <w:sz w:val="24"/>
        </w:rPr>
        <w:t>amortizacijskih stopa prema važećim propisima</w:t>
      </w:r>
      <w:r w:rsidR="00327522">
        <w:rPr>
          <w:sz w:val="24"/>
        </w:rPr>
        <w:t>.</w:t>
      </w:r>
      <w:r w:rsidR="00AE2BB3">
        <w:rPr>
          <w:sz w:val="24"/>
        </w:rPr>
        <w:t xml:space="preserve"> Povećanje imovine u odnosu na prethodnu godinu je iskazano na poziciji nabave nematerijalne imovine, a odnosi se na radove na Centru za marikulturu </w:t>
      </w:r>
    </w:p>
    <w:p w14:paraId="69FEE1F7" w14:textId="77777777" w:rsidR="007F3AA2" w:rsidRPr="007F3AA2" w:rsidRDefault="00327522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7F3AA2">
        <w:rPr>
          <w:sz w:val="24"/>
        </w:rPr>
        <w:t>AOP 0</w:t>
      </w:r>
      <w:r w:rsidR="00AE2BB3" w:rsidRPr="007F3AA2">
        <w:rPr>
          <w:sz w:val="24"/>
        </w:rPr>
        <w:t>79</w:t>
      </w:r>
      <w:r w:rsidRPr="007F3AA2">
        <w:rPr>
          <w:sz w:val="24"/>
        </w:rPr>
        <w:t xml:space="preserve"> – </w:t>
      </w:r>
      <w:r w:rsidR="00AE2BB3" w:rsidRPr="007F3AA2">
        <w:rPr>
          <w:sz w:val="24"/>
        </w:rPr>
        <w:t>p</w:t>
      </w:r>
      <w:r w:rsidR="00AE2BB3" w:rsidRPr="007F3AA2">
        <w:rPr>
          <w:sz w:val="24"/>
        </w:rPr>
        <w:t>otraživanja za više plaćene poreze i doprinose</w:t>
      </w:r>
      <w:r w:rsidR="00AE2BB3" w:rsidRPr="007F3AA2">
        <w:rPr>
          <w:sz w:val="24"/>
        </w:rPr>
        <w:t xml:space="preserve">, u iznosu od 2.380,12 kn odnosi se na preplatu poreza i prireza na dohodak po konačnom obračunu plaće, </w:t>
      </w:r>
      <w:r w:rsidR="007F3AA2" w:rsidRPr="007F3AA2">
        <w:rPr>
          <w:sz w:val="24"/>
        </w:rPr>
        <w:t>za koja će se podnijeti zahtjev za povrat iz Državnog proračuna</w:t>
      </w:r>
      <w:r w:rsidR="00AE2BB3" w:rsidRPr="007F3AA2">
        <w:rPr>
          <w:sz w:val="24"/>
        </w:rPr>
        <w:t xml:space="preserve"> </w:t>
      </w:r>
    </w:p>
    <w:p w14:paraId="05BC9445" w14:textId="1C48495D" w:rsidR="00327522" w:rsidRPr="007F3AA2" w:rsidRDefault="007F3AA2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7F3AA2">
        <w:rPr>
          <w:sz w:val="24"/>
        </w:rPr>
        <w:t xml:space="preserve"> AOP 081 - </w:t>
      </w:r>
      <w:r w:rsidR="00AE2BB3" w:rsidRPr="007F3AA2">
        <w:rPr>
          <w:sz w:val="24"/>
        </w:rPr>
        <w:t xml:space="preserve"> </w:t>
      </w:r>
      <w:r>
        <w:rPr>
          <w:sz w:val="24"/>
        </w:rPr>
        <w:t>o</w:t>
      </w:r>
      <w:r w:rsidRPr="007F3AA2">
        <w:rPr>
          <w:sz w:val="24"/>
        </w:rPr>
        <w:t>stala potraživanja</w:t>
      </w:r>
      <w:r>
        <w:rPr>
          <w:sz w:val="24"/>
        </w:rPr>
        <w:t>, u iznosu od 49,37 kn odnose se na predujmljeni iznos dobavljaču, po osnovi naknadno odobrenih rabata</w:t>
      </w:r>
    </w:p>
    <w:p w14:paraId="4AB1FC62" w14:textId="378802BC" w:rsidR="00653E5E" w:rsidRDefault="00653E5E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7F3AA2">
        <w:rPr>
          <w:sz w:val="24"/>
        </w:rPr>
        <w:t>AOP 15</w:t>
      </w:r>
      <w:r w:rsidR="007F3AA2" w:rsidRPr="007F3AA2">
        <w:rPr>
          <w:sz w:val="24"/>
        </w:rPr>
        <w:t>5</w:t>
      </w:r>
      <w:r w:rsidRPr="007F3AA2">
        <w:rPr>
          <w:sz w:val="24"/>
        </w:rPr>
        <w:t xml:space="preserve"> – potraživanja </w:t>
      </w:r>
      <w:r w:rsidR="007F3AA2" w:rsidRPr="007F3AA2">
        <w:rPr>
          <w:sz w:val="24"/>
        </w:rPr>
        <w:t>za prihode od pruženih usluga, u iznosu od 1.000,00 kn odnose se na nenaplaćena potraživanja od kupaca.</w:t>
      </w:r>
      <w:r w:rsidR="00FE5D44" w:rsidRPr="007F3AA2">
        <w:rPr>
          <w:sz w:val="24"/>
        </w:rPr>
        <w:t xml:space="preserve"> Na 31.12.2021. sva su potraživanja dospjela.</w:t>
      </w:r>
    </w:p>
    <w:p w14:paraId="77DDC72D" w14:textId="56C34BDF" w:rsidR="007F3AA2" w:rsidRPr="007F3AA2" w:rsidRDefault="007F3AA2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AOP 156 – potraživanja od nadležnog proračuna, u iznosu od 226.574,55 kn odnose se na naplaćene vlastite prihode, u iznosu od 132.135,00 kn i </w:t>
      </w:r>
      <w:r w:rsidR="00FD47D6">
        <w:rPr>
          <w:sz w:val="24"/>
        </w:rPr>
        <w:t>naplate temeljem prijenosa EU, u iznosu od 94.439,55 kn, za koji je iznos vraćen dio glavnice kredita, u siječnju 2022. godine</w:t>
      </w:r>
    </w:p>
    <w:p w14:paraId="0A13C025" w14:textId="207B1946" w:rsidR="00327522" w:rsidRPr="00835612" w:rsidRDefault="00327522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835612">
        <w:rPr>
          <w:sz w:val="24"/>
        </w:rPr>
        <w:t>AOP 168 – aktivna vremenska razgraničenja, u iznosu od 10</w:t>
      </w:r>
      <w:r w:rsidR="00835612" w:rsidRPr="00835612">
        <w:rPr>
          <w:sz w:val="24"/>
        </w:rPr>
        <w:t>9</w:t>
      </w:r>
      <w:r w:rsidRPr="00835612">
        <w:rPr>
          <w:sz w:val="24"/>
        </w:rPr>
        <w:t>.</w:t>
      </w:r>
      <w:r w:rsidR="00835612" w:rsidRPr="00835612">
        <w:rPr>
          <w:sz w:val="24"/>
        </w:rPr>
        <w:t>121</w:t>
      </w:r>
      <w:r w:rsidRPr="00835612">
        <w:rPr>
          <w:sz w:val="24"/>
        </w:rPr>
        <w:t>,</w:t>
      </w:r>
      <w:r w:rsidR="00835612" w:rsidRPr="00835612">
        <w:rPr>
          <w:sz w:val="24"/>
        </w:rPr>
        <w:t>12</w:t>
      </w:r>
      <w:r w:rsidRPr="00835612">
        <w:rPr>
          <w:sz w:val="24"/>
        </w:rPr>
        <w:t xml:space="preserve"> kn odnose se na kontinuirane rashode poslovanja </w:t>
      </w:r>
      <w:r w:rsidR="00653E5E" w:rsidRPr="00835612">
        <w:rPr>
          <w:sz w:val="24"/>
        </w:rPr>
        <w:t>koji će se priznati u rashod, u siječnju 2022. godine</w:t>
      </w:r>
    </w:p>
    <w:p w14:paraId="0626F957" w14:textId="62224C7B" w:rsidR="00653E5E" w:rsidRPr="007264B7" w:rsidRDefault="00653E5E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7264B7">
        <w:rPr>
          <w:sz w:val="24"/>
        </w:rPr>
        <w:t xml:space="preserve">AOP </w:t>
      </w:r>
      <w:r w:rsidR="00FE5D44" w:rsidRPr="007264B7">
        <w:rPr>
          <w:sz w:val="24"/>
        </w:rPr>
        <w:t>172</w:t>
      </w:r>
      <w:r w:rsidRPr="007264B7">
        <w:rPr>
          <w:sz w:val="24"/>
        </w:rPr>
        <w:t xml:space="preserve"> – obveze za zaposlen</w:t>
      </w:r>
      <w:r w:rsidR="00FE5D44" w:rsidRPr="007264B7">
        <w:rPr>
          <w:sz w:val="24"/>
        </w:rPr>
        <w:t>e, u iznosu od 8</w:t>
      </w:r>
      <w:r w:rsidR="007264B7" w:rsidRPr="007264B7">
        <w:rPr>
          <w:sz w:val="24"/>
        </w:rPr>
        <w:t>3</w:t>
      </w:r>
      <w:r w:rsidR="00FE5D44" w:rsidRPr="007264B7">
        <w:rPr>
          <w:sz w:val="24"/>
        </w:rPr>
        <w:t>.1</w:t>
      </w:r>
      <w:r w:rsidR="007264B7" w:rsidRPr="007264B7">
        <w:rPr>
          <w:sz w:val="24"/>
        </w:rPr>
        <w:t>09</w:t>
      </w:r>
      <w:r w:rsidR="00FE5D44" w:rsidRPr="007264B7">
        <w:rPr>
          <w:sz w:val="24"/>
        </w:rPr>
        <w:t>,</w:t>
      </w:r>
      <w:r w:rsidR="007264B7" w:rsidRPr="007264B7">
        <w:rPr>
          <w:sz w:val="24"/>
        </w:rPr>
        <w:t>10</w:t>
      </w:r>
      <w:r w:rsidR="00FE5D44" w:rsidRPr="007264B7">
        <w:rPr>
          <w:sz w:val="24"/>
        </w:rPr>
        <w:t xml:space="preserve"> kn odnose se na obračunatu plaću za prosinac 2021. godine, na osnovi </w:t>
      </w:r>
      <w:r w:rsidR="007264B7" w:rsidRPr="007264B7">
        <w:rPr>
          <w:sz w:val="24"/>
        </w:rPr>
        <w:t>6</w:t>
      </w:r>
      <w:r w:rsidR="00FE5D44" w:rsidRPr="007264B7">
        <w:rPr>
          <w:sz w:val="24"/>
        </w:rPr>
        <w:t xml:space="preserve"> zaposlenika. Plaća je isplaćena u siječnju 2022.</w:t>
      </w:r>
    </w:p>
    <w:p w14:paraId="130AA4E7" w14:textId="596E8269" w:rsidR="00FE5D44" w:rsidRDefault="00FE5D44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5362C4">
        <w:rPr>
          <w:sz w:val="24"/>
        </w:rPr>
        <w:t xml:space="preserve">AOP 173 – obveze za materijalne rashode, u iznosu od </w:t>
      </w:r>
      <w:r w:rsidR="005362C4" w:rsidRPr="005362C4">
        <w:rPr>
          <w:sz w:val="24"/>
        </w:rPr>
        <w:t>25</w:t>
      </w:r>
      <w:r w:rsidRPr="005362C4">
        <w:rPr>
          <w:sz w:val="24"/>
        </w:rPr>
        <w:t>.</w:t>
      </w:r>
      <w:r w:rsidR="005362C4" w:rsidRPr="005362C4">
        <w:rPr>
          <w:sz w:val="24"/>
        </w:rPr>
        <w:t>182</w:t>
      </w:r>
      <w:r w:rsidRPr="005362C4">
        <w:rPr>
          <w:sz w:val="24"/>
        </w:rPr>
        <w:t>,</w:t>
      </w:r>
      <w:r w:rsidR="005362C4" w:rsidRPr="005362C4">
        <w:rPr>
          <w:sz w:val="24"/>
        </w:rPr>
        <w:t>51</w:t>
      </w:r>
      <w:r w:rsidRPr="005362C4">
        <w:rPr>
          <w:sz w:val="24"/>
        </w:rPr>
        <w:t xml:space="preserve"> kn se odnose na obveze za prosinac 2021. godine koje su podmirene u siječnju 2022.</w:t>
      </w:r>
    </w:p>
    <w:p w14:paraId="7F8DC8F0" w14:textId="1D3171CA" w:rsidR="005362C4" w:rsidRDefault="005362C4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AOP 176</w:t>
      </w:r>
      <w:r w:rsidR="00CF1D1F">
        <w:rPr>
          <w:sz w:val="24"/>
        </w:rPr>
        <w:t xml:space="preserve"> – o</w:t>
      </w:r>
      <w:r w:rsidRPr="005362C4">
        <w:rPr>
          <w:sz w:val="24"/>
        </w:rPr>
        <w:t>bveze</w:t>
      </w:r>
      <w:r w:rsidR="00CF1D1F">
        <w:rPr>
          <w:sz w:val="24"/>
        </w:rPr>
        <w:t xml:space="preserve"> </w:t>
      </w:r>
      <w:r w:rsidRPr="005362C4">
        <w:rPr>
          <w:sz w:val="24"/>
        </w:rPr>
        <w:t>za kamate na primljene kredite</w:t>
      </w:r>
      <w:r>
        <w:rPr>
          <w:sz w:val="24"/>
        </w:rPr>
        <w:t>, u iznosu od 829,51 kn, odnosi se na obvezu od prosinca koja je podmirena u siječnju 2022.</w:t>
      </w:r>
    </w:p>
    <w:p w14:paraId="61A27FF4" w14:textId="7AF109E1" w:rsidR="00CF1D1F" w:rsidRDefault="00CF1D1F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AOP 182 – obveze za ostale tekuće obveze, u iznosu od 2.429,49 kn odnose se na preplatu poreza i prireza na dohodak po konačnom obračunu plaće za 2021. godinu (iznos 2.380,12 kn) te odobrenja dobavljača za naknadno odobrene rabate (iznos 49,37 kn).</w:t>
      </w:r>
    </w:p>
    <w:p w14:paraId="2930111F" w14:textId="45298B64" w:rsidR="000928C1" w:rsidRPr="000766DF" w:rsidRDefault="00CF1D1F" w:rsidP="008E3D9F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0766DF">
        <w:rPr>
          <w:sz w:val="24"/>
        </w:rPr>
        <w:t>AOP 206 - o</w:t>
      </w:r>
      <w:r w:rsidRPr="000766DF">
        <w:rPr>
          <w:sz w:val="24"/>
        </w:rPr>
        <w:t xml:space="preserve">bveze za </w:t>
      </w:r>
      <w:r w:rsidRPr="000766DF">
        <w:rPr>
          <w:sz w:val="24"/>
        </w:rPr>
        <w:t xml:space="preserve">revolving </w:t>
      </w:r>
      <w:r w:rsidRPr="000766DF">
        <w:rPr>
          <w:sz w:val="24"/>
        </w:rPr>
        <w:t>kredit</w:t>
      </w:r>
      <w:r w:rsidRPr="000766DF">
        <w:rPr>
          <w:sz w:val="24"/>
        </w:rPr>
        <w:t xml:space="preserve"> HPB-a, u iznosu od 595.586,25 kn odnosi se na preostalu glavnicu kredita koja će biti vraćena tijekom 2022. godine, primljenim sredstvima temeljem prijenosa iz EU </w:t>
      </w:r>
    </w:p>
    <w:p w14:paraId="39BC0779" w14:textId="65232D63" w:rsidR="00FE5D44" w:rsidRPr="000928C1" w:rsidRDefault="00516435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0928C1">
        <w:rPr>
          <w:sz w:val="24"/>
        </w:rPr>
        <w:t>AOP 24</w:t>
      </w:r>
      <w:r w:rsidR="004F1FD1" w:rsidRPr="000928C1">
        <w:rPr>
          <w:sz w:val="24"/>
        </w:rPr>
        <w:t>0</w:t>
      </w:r>
      <w:r w:rsidRPr="000928C1">
        <w:rPr>
          <w:sz w:val="24"/>
        </w:rPr>
        <w:t xml:space="preserve"> – konstrukcija viška poslovanja prema </w:t>
      </w:r>
      <w:r w:rsidR="000928C1" w:rsidRPr="000928C1">
        <w:rPr>
          <w:sz w:val="24"/>
        </w:rPr>
        <w:t>izvorima financiranja</w:t>
      </w:r>
    </w:p>
    <w:p w14:paraId="188D8E6F" w14:textId="77777777" w:rsidR="005E5F59" w:rsidRPr="000928C1" w:rsidRDefault="005E5F59" w:rsidP="005E5F59">
      <w:pPr>
        <w:pStyle w:val="Odlomakpopisa"/>
        <w:tabs>
          <w:tab w:val="left" w:pos="360"/>
        </w:tabs>
        <w:spacing w:line="276" w:lineRule="auto"/>
        <w:jc w:val="both"/>
        <w:rPr>
          <w:sz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2268"/>
        <w:gridCol w:w="2268"/>
        <w:gridCol w:w="1984"/>
      </w:tblGrid>
      <w:tr w:rsidR="00516435" w:rsidRPr="000928C1" w14:paraId="4B90B001" w14:textId="77777777" w:rsidTr="000928C1">
        <w:tc>
          <w:tcPr>
            <w:tcW w:w="1260" w:type="dxa"/>
          </w:tcPr>
          <w:p w14:paraId="76CFFF87" w14:textId="5D0BC090" w:rsidR="00516435" w:rsidRPr="000928C1" w:rsidRDefault="000928C1" w:rsidP="00516435">
            <w:pPr>
              <w:pStyle w:val="Odlomakpopisa"/>
              <w:tabs>
                <w:tab w:val="left" w:pos="360"/>
              </w:tabs>
              <w:spacing w:line="276" w:lineRule="auto"/>
              <w:ind w:left="0"/>
              <w:jc w:val="center"/>
              <w:rPr>
                <w:b/>
                <w:bCs w:val="0"/>
                <w:sz w:val="24"/>
              </w:rPr>
            </w:pPr>
            <w:r w:rsidRPr="000928C1">
              <w:rPr>
                <w:b/>
                <w:bCs w:val="0"/>
                <w:sz w:val="24"/>
              </w:rPr>
              <w:t>Izvor</w:t>
            </w:r>
          </w:p>
        </w:tc>
        <w:tc>
          <w:tcPr>
            <w:tcW w:w="2268" w:type="dxa"/>
          </w:tcPr>
          <w:p w14:paraId="248ADC73" w14:textId="53244559" w:rsidR="00516435" w:rsidRPr="000928C1" w:rsidRDefault="00516435" w:rsidP="00516435">
            <w:pPr>
              <w:pStyle w:val="Odlomakpopisa"/>
              <w:tabs>
                <w:tab w:val="left" w:pos="360"/>
              </w:tabs>
              <w:spacing w:line="276" w:lineRule="auto"/>
              <w:ind w:left="0"/>
              <w:jc w:val="center"/>
              <w:rPr>
                <w:b/>
                <w:bCs w:val="0"/>
                <w:sz w:val="24"/>
              </w:rPr>
            </w:pPr>
            <w:r w:rsidRPr="000928C1">
              <w:rPr>
                <w:b/>
                <w:bCs w:val="0"/>
                <w:sz w:val="24"/>
              </w:rPr>
              <w:t>Prihodi</w:t>
            </w:r>
          </w:p>
        </w:tc>
        <w:tc>
          <w:tcPr>
            <w:tcW w:w="2268" w:type="dxa"/>
          </w:tcPr>
          <w:p w14:paraId="7E37EBBC" w14:textId="77F1B371" w:rsidR="00516435" w:rsidRPr="000928C1" w:rsidRDefault="00516435" w:rsidP="00516435">
            <w:pPr>
              <w:pStyle w:val="Odlomakpopisa"/>
              <w:tabs>
                <w:tab w:val="left" w:pos="360"/>
              </w:tabs>
              <w:spacing w:line="276" w:lineRule="auto"/>
              <w:ind w:left="0"/>
              <w:jc w:val="center"/>
              <w:rPr>
                <w:b/>
                <w:bCs w:val="0"/>
                <w:sz w:val="24"/>
              </w:rPr>
            </w:pPr>
            <w:r w:rsidRPr="000928C1">
              <w:rPr>
                <w:b/>
                <w:bCs w:val="0"/>
                <w:sz w:val="24"/>
              </w:rPr>
              <w:t>Rashodi</w:t>
            </w:r>
          </w:p>
        </w:tc>
        <w:tc>
          <w:tcPr>
            <w:tcW w:w="1984" w:type="dxa"/>
          </w:tcPr>
          <w:p w14:paraId="425B81D5" w14:textId="172E7DA1" w:rsidR="00516435" w:rsidRPr="000928C1" w:rsidRDefault="00516435" w:rsidP="00516435">
            <w:pPr>
              <w:pStyle w:val="Odlomakpopisa"/>
              <w:tabs>
                <w:tab w:val="left" w:pos="360"/>
              </w:tabs>
              <w:spacing w:line="276" w:lineRule="auto"/>
              <w:ind w:left="0"/>
              <w:jc w:val="center"/>
              <w:rPr>
                <w:b/>
                <w:bCs w:val="0"/>
                <w:sz w:val="24"/>
              </w:rPr>
            </w:pPr>
            <w:r w:rsidRPr="000928C1">
              <w:rPr>
                <w:b/>
                <w:bCs w:val="0"/>
                <w:sz w:val="24"/>
              </w:rPr>
              <w:t>Rezultat</w:t>
            </w:r>
          </w:p>
        </w:tc>
      </w:tr>
      <w:tr w:rsidR="000928C1" w:rsidRPr="000928C1" w14:paraId="0CF359A4" w14:textId="77777777" w:rsidTr="000024BE">
        <w:tc>
          <w:tcPr>
            <w:tcW w:w="1260" w:type="dxa"/>
          </w:tcPr>
          <w:p w14:paraId="08BCF839" w14:textId="2DFD0565" w:rsidR="000928C1" w:rsidRPr="000928C1" w:rsidRDefault="000928C1" w:rsidP="000928C1">
            <w:pPr>
              <w:pStyle w:val="Odlomakpopisa"/>
              <w:tabs>
                <w:tab w:val="left" w:pos="360"/>
              </w:tabs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  <w:tc>
          <w:tcPr>
            <w:tcW w:w="2268" w:type="dxa"/>
            <w:vAlign w:val="bottom"/>
          </w:tcPr>
          <w:p w14:paraId="548B5EB9" w14:textId="77BE1DD8" w:rsidR="000928C1" w:rsidRPr="000928C1" w:rsidRDefault="000928C1" w:rsidP="000928C1">
            <w:pPr>
              <w:pStyle w:val="Odlomakpopisa"/>
              <w:tabs>
                <w:tab w:val="left" w:pos="360"/>
              </w:tabs>
              <w:spacing w:line="276" w:lineRule="auto"/>
              <w:ind w:left="0"/>
              <w:jc w:val="right"/>
              <w:rPr>
                <w:sz w:val="24"/>
              </w:rPr>
            </w:pPr>
            <w:r w:rsidRPr="000928C1">
              <w:rPr>
                <w:sz w:val="24"/>
              </w:rPr>
              <w:t>1.448.930,38</w:t>
            </w:r>
          </w:p>
        </w:tc>
        <w:tc>
          <w:tcPr>
            <w:tcW w:w="2268" w:type="dxa"/>
            <w:vAlign w:val="bottom"/>
          </w:tcPr>
          <w:p w14:paraId="01BDCC02" w14:textId="6B5B23A1" w:rsidR="000928C1" w:rsidRPr="000928C1" w:rsidRDefault="000928C1" w:rsidP="000928C1">
            <w:pPr>
              <w:pStyle w:val="Odlomakpopisa"/>
              <w:tabs>
                <w:tab w:val="left" w:pos="360"/>
              </w:tabs>
              <w:spacing w:line="276" w:lineRule="auto"/>
              <w:ind w:left="0"/>
              <w:jc w:val="right"/>
              <w:rPr>
                <w:sz w:val="24"/>
              </w:rPr>
            </w:pPr>
            <w:r w:rsidRPr="000928C1">
              <w:rPr>
                <w:sz w:val="24"/>
              </w:rPr>
              <w:t>1.448.930,38</w:t>
            </w:r>
          </w:p>
        </w:tc>
        <w:tc>
          <w:tcPr>
            <w:tcW w:w="1984" w:type="dxa"/>
            <w:vAlign w:val="bottom"/>
          </w:tcPr>
          <w:p w14:paraId="6948124F" w14:textId="324CA942" w:rsidR="000928C1" w:rsidRPr="000928C1" w:rsidRDefault="000928C1" w:rsidP="000928C1">
            <w:pPr>
              <w:pStyle w:val="Odlomakpopisa"/>
              <w:tabs>
                <w:tab w:val="left" w:pos="360"/>
              </w:tabs>
              <w:spacing w:line="276" w:lineRule="auto"/>
              <w:ind w:left="0"/>
              <w:jc w:val="right"/>
              <w:rPr>
                <w:sz w:val="24"/>
              </w:rPr>
            </w:pPr>
            <w:r w:rsidRPr="000928C1">
              <w:rPr>
                <w:sz w:val="24"/>
              </w:rPr>
              <w:t>0,00</w:t>
            </w:r>
          </w:p>
        </w:tc>
      </w:tr>
      <w:tr w:rsidR="000928C1" w:rsidRPr="000928C1" w14:paraId="2127054F" w14:textId="77777777" w:rsidTr="000024BE">
        <w:tc>
          <w:tcPr>
            <w:tcW w:w="1260" w:type="dxa"/>
          </w:tcPr>
          <w:p w14:paraId="6B1FEBC3" w14:textId="18C03D9E" w:rsidR="000928C1" w:rsidRPr="000928C1" w:rsidRDefault="000928C1" w:rsidP="000928C1">
            <w:pPr>
              <w:pStyle w:val="Odlomakpopisa"/>
              <w:tabs>
                <w:tab w:val="left" w:pos="360"/>
              </w:tabs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1526</w:t>
            </w:r>
          </w:p>
        </w:tc>
        <w:tc>
          <w:tcPr>
            <w:tcW w:w="2268" w:type="dxa"/>
            <w:vAlign w:val="bottom"/>
          </w:tcPr>
          <w:p w14:paraId="42A48FBA" w14:textId="538BE965" w:rsidR="000928C1" w:rsidRPr="000928C1" w:rsidRDefault="000928C1" w:rsidP="000928C1">
            <w:pPr>
              <w:pStyle w:val="Odlomakpopisa"/>
              <w:tabs>
                <w:tab w:val="left" w:pos="360"/>
              </w:tabs>
              <w:spacing w:line="276" w:lineRule="auto"/>
              <w:ind w:left="0"/>
              <w:jc w:val="right"/>
              <w:rPr>
                <w:sz w:val="24"/>
              </w:rPr>
            </w:pPr>
            <w:r w:rsidRPr="000928C1">
              <w:rPr>
                <w:sz w:val="24"/>
              </w:rPr>
              <w:t>49.094,05</w:t>
            </w:r>
          </w:p>
        </w:tc>
        <w:tc>
          <w:tcPr>
            <w:tcW w:w="2268" w:type="dxa"/>
            <w:vAlign w:val="bottom"/>
          </w:tcPr>
          <w:p w14:paraId="3E2A9E06" w14:textId="2272BE24" w:rsidR="000928C1" w:rsidRPr="000928C1" w:rsidRDefault="000928C1" w:rsidP="000928C1">
            <w:pPr>
              <w:pStyle w:val="Odlomakpopisa"/>
              <w:tabs>
                <w:tab w:val="left" w:pos="360"/>
              </w:tabs>
              <w:spacing w:line="276" w:lineRule="auto"/>
              <w:ind w:left="0"/>
              <w:jc w:val="right"/>
              <w:rPr>
                <w:sz w:val="24"/>
              </w:rPr>
            </w:pPr>
            <w:r w:rsidRPr="000928C1">
              <w:rPr>
                <w:sz w:val="24"/>
              </w:rPr>
              <w:t>49.094,05</w:t>
            </w:r>
          </w:p>
        </w:tc>
        <w:tc>
          <w:tcPr>
            <w:tcW w:w="1984" w:type="dxa"/>
            <w:vAlign w:val="bottom"/>
          </w:tcPr>
          <w:p w14:paraId="03FD22A7" w14:textId="42060704" w:rsidR="000928C1" w:rsidRPr="000928C1" w:rsidRDefault="000928C1" w:rsidP="000928C1">
            <w:pPr>
              <w:pStyle w:val="Odlomakpopisa"/>
              <w:tabs>
                <w:tab w:val="left" w:pos="360"/>
              </w:tabs>
              <w:spacing w:line="276" w:lineRule="auto"/>
              <w:ind w:left="0"/>
              <w:jc w:val="right"/>
              <w:rPr>
                <w:sz w:val="24"/>
              </w:rPr>
            </w:pPr>
            <w:r w:rsidRPr="000928C1">
              <w:rPr>
                <w:sz w:val="24"/>
              </w:rPr>
              <w:t>0,00</w:t>
            </w:r>
          </w:p>
        </w:tc>
      </w:tr>
      <w:tr w:rsidR="000928C1" w:rsidRPr="000928C1" w14:paraId="07979CA4" w14:textId="77777777" w:rsidTr="000024BE">
        <w:tc>
          <w:tcPr>
            <w:tcW w:w="1260" w:type="dxa"/>
          </w:tcPr>
          <w:p w14:paraId="46A971AD" w14:textId="652E3D40" w:rsidR="000928C1" w:rsidRPr="000928C1" w:rsidRDefault="000928C1" w:rsidP="000928C1">
            <w:pPr>
              <w:pStyle w:val="Odlomakpopisa"/>
              <w:tabs>
                <w:tab w:val="left" w:pos="360"/>
              </w:tabs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3126</w:t>
            </w:r>
          </w:p>
        </w:tc>
        <w:tc>
          <w:tcPr>
            <w:tcW w:w="2268" w:type="dxa"/>
            <w:vAlign w:val="bottom"/>
          </w:tcPr>
          <w:p w14:paraId="6D7AC17A" w14:textId="3985A055" w:rsidR="000928C1" w:rsidRPr="000928C1" w:rsidRDefault="000928C1" w:rsidP="000928C1">
            <w:pPr>
              <w:pStyle w:val="Odlomakpopisa"/>
              <w:tabs>
                <w:tab w:val="left" w:pos="360"/>
              </w:tabs>
              <w:spacing w:line="276" w:lineRule="auto"/>
              <w:ind w:left="0"/>
              <w:jc w:val="right"/>
              <w:rPr>
                <w:sz w:val="24"/>
              </w:rPr>
            </w:pPr>
            <w:r w:rsidRPr="000928C1">
              <w:rPr>
                <w:sz w:val="24"/>
              </w:rPr>
              <w:t>136.750,00</w:t>
            </w:r>
          </w:p>
        </w:tc>
        <w:tc>
          <w:tcPr>
            <w:tcW w:w="2268" w:type="dxa"/>
            <w:vAlign w:val="bottom"/>
          </w:tcPr>
          <w:p w14:paraId="195D580A" w14:textId="26F53F39" w:rsidR="000928C1" w:rsidRPr="000928C1" w:rsidRDefault="000928C1" w:rsidP="000928C1">
            <w:pPr>
              <w:pStyle w:val="Odlomakpopisa"/>
              <w:tabs>
                <w:tab w:val="left" w:pos="360"/>
              </w:tabs>
              <w:spacing w:line="276" w:lineRule="auto"/>
              <w:ind w:left="0"/>
              <w:jc w:val="right"/>
              <w:rPr>
                <w:sz w:val="24"/>
              </w:rPr>
            </w:pPr>
            <w:r w:rsidRPr="000928C1">
              <w:rPr>
                <w:sz w:val="24"/>
              </w:rPr>
              <w:t>4.615,00</w:t>
            </w:r>
          </w:p>
        </w:tc>
        <w:tc>
          <w:tcPr>
            <w:tcW w:w="1984" w:type="dxa"/>
            <w:vAlign w:val="bottom"/>
          </w:tcPr>
          <w:p w14:paraId="2D072EB5" w14:textId="7C480D93" w:rsidR="000928C1" w:rsidRPr="000928C1" w:rsidRDefault="000928C1" w:rsidP="000928C1">
            <w:pPr>
              <w:pStyle w:val="Odlomakpopisa"/>
              <w:tabs>
                <w:tab w:val="left" w:pos="360"/>
              </w:tabs>
              <w:spacing w:line="276" w:lineRule="auto"/>
              <w:ind w:left="0"/>
              <w:jc w:val="right"/>
              <w:rPr>
                <w:sz w:val="24"/>
              </w:rPr>
            </w:pPr>
            <w:r w:rsidRPr="000928C1">
              <w:rPr>
                <w:sz w:val="24"/>
              </w:rPr>
              <w:t>132.135,00</w:t>
            </w:r>
          </w:p>
        </w:tc>
      </w:tr>
      <w:tr w:rsidR="000928C1" w:rsidRPr="000928C1" w14:paraId="67E631EA" w14:textId="77777777" w:rsidTr="000024BE">
        <w:tc>
          <w:tcPr>
            <w:tcW w:w="1260" w:type="dxa"/>
          </w:tcPr>
          <w:p w14:paraId="00E81513" w14:textId="0998BD69" w:rsidR="000928C1" w:rsidRPr="000928C1" w:rsidRDefault="000928C1" w:rsidP="000928C1">
            <w:pPr>
              <w:pStyle w:val="Odlomakpopisa"/>
              <w:tabs>
                <w:tab w:val="left" w:pos="360"/>
              </w:tabs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5126</w:t>
            </w:r>
          </w:p>
        </w:tc>
        <w:tc>
          <w:tcPr>
            <w:tcW w:w="2268" w:type="dxa"/>
            <w:vAlign w:val="bottom"/>
          </w:tcPr>
          <w:p w14:paraId="627D1B52" w14:textId="5664B225" w:rsidR="000928C1" w:rsidRPr="000928C1" w:rsidRDefault="000928C1" w:rsidP="000928C1">
            <w:pPr>
              <w:pStyle w:val="Odlomakpopisa"/>
              <w:tabs>
                <w:tab w:val="left" w:pos="360"/>
              </w:tabs>
              <w:spacing w:line="276" w:lineRule="auto"/>
              <w:ind w:left="0"/>
              <w:jc w:val="right"/>
              <w:rPr>
                <w:sz w:val="24"/>
              </w:rPr>
            </w:pPr>
            <w:r w:rsidRPr="000928C1">
              <w:rPr>
                <w:sz w:val="24"/>
              </w:rPr>
              <w:t>498.853,30</w:t>
            </w:r>
          </w:p>
        </w:tc>
        <w:tc>
          <w:tcPr>
            <w:tcW w:w="2268" w:type="dxa"/>
            <w:vAlign w:val="bottom"/>
          </w:tcPr>
          <w:p w14:paraId="748DF313" w14:textId="298746E0" w:rsidR="000928C1" w:rsidRPr="000928C1" w:rsidRDefault="000928C1" w:rsidP="000928C1">
            <w:pPr>
              <w:pStyle w:val="Odlomakpopisa"/>
              <w:tabs>
                <w:tab w:val="left" w:pos="360"/>
              </w:tabs>
              <w:spacing w:line="276" w:lineRule="auto"/>
              <w:ind w:left="0"/>
              <w:jc w:val="right"/>
              <w:rPr>
                <w:sz w:val="24"/>
              </w:rPr>
            </w:pPr>
            <w:r w:rsidRPr="000928C1">
              <w:rPr>
                <w:sz w:val="24"/>
              </w:rPr>
              <w:t>404.413,75</w:t>
            </w:r>
          </w:p>
        </w:tc>
        <w:tc>
          <w:tcPr>
            <w:tcW w:w="1984" w:type="dxa"/>
            <w:vAlign w:val="bottom"/>
          </w:tcPr>
          <w:p w14:paraId="04B326DA" w14:textId="733DBA88" w:rsidR="000928C1" w:rsidRPr="000928C1" w:rsidRDefault="000928C1" w:rsidP="000928C1">
            <w:pPr>
              <w:pStyle w:val="Odlomakpopisa"/>
              <w:tabs>
                <w:tab w:val="left" w:pos="360"/>
              </w:tabs>
              <w:spacing w:line="276" w:lineRule="auto"/>
              <w:ind w:left="0"/>
              <w:jc w:val="right"/>
              <w:rPr>
                <w:sz w:val="24"/>
              </w:rPr>
            </w:pPr>
            <w:r w:rsidRPr="000928C1">
              <w:rPr>
                <w:sz w:val="24"/>
              </w:rPr>
              <w:t>94.439,55</w:t>
            </w:r>
          </w:p>
        </w:tc>
      </w:tr>
      <w:tr w:rsidR="000928C1" w:rsidRPr="000928C1" w14:paraId="0C41A543" w14:textId="77777777" w:rsidTr="000024BE">
        <w:tc>
          <w:tcPr>
            <w:tcW w:w="1260" w:type="dxa"/>
          </w:tcPr>
          <w:p w14:paraId="6EC29323" w14:textId="00DC8AE7" w:rsidR="000928C1" w:rsidRPr="000928C1" w:rsidRDefault="000928C1" w:rsidP="000928C1">
            <w:pPr>
              <w:pStyle w:val="Odlomakpopisa"/>
              <w:tabs>
                <w:tab w:val="left" w:pos="360"/>
              </w:tabs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8126</w:t>
            </w:r>
            <w:r w:rsidRPr="000928C1">
              <w:rPr>
                <w:sz w:val="24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14:paraId="39938626" w14:textId="2A4EA004" w:rsidR="000928C1" w:rsidRPr="000928C1" w:rsidRDefault="000928C1" w:rsidP="000928C1">
            <w:pPr>
              <w:pStyle w:val="Odlomakpopisa"/>
              <w:tabs>
                <w:tab w:val="left" w:pos="360"/>
              </w:tabs>
              <w:spacing w:line="276" w:lineRule="auto"/>
              <w:ind w:left="0"/>
              <w:jc w:val="right"/>
              <w:rPr>
                <w:sz w:val="24"/>
              </w:rPr>
            </w:pPr>
            <w:r w:rsidRPr="000928C1">
              <w:rPr>
                <w:sz w:val="24"/>
              </w:rPr>
              <w:t>595.586,25</w:t>
            </w:r>
          </w:p>
        </w:tc>
        <w:tc>
          <w:tcPr>
            <w:tcW w:w="2268" w:type="dxa"/>
            <w:vAlign w:val="bottom"/>
          </w:tcPr>
          <w:p w14:paraId="6B8E30F3" w14:textId="0DD85CC8" w:rsidR="000928C1" w:rsidRPr="000928C1" w:rsidRDefault="000928C1" w:rsidP="000928C1">
            <w:pPr>
              <w:pStyle w:val="Odlomakpopisa"/>
              <w:tabs>
                <w:tab w:val="left" w:pos="360"/>
              </w:tabs>
              <w:spacing w:line="276" w:lineRule="auto"/>
              <w:ind w:left="0"/>
              <w:jc w:val="right"/>
              <w:rPr>
                <w:sz w:val="24"/>
              </w:rPr>
            </w:pPr>
            <w:r w:rsidRPr="000928C1">
              <w:rPr>
                <w:sz w:val="24"/>
              </w:rPr>
              <w:t>595.586,25</w:t>
            </w:r>
          </w:p>
        </w:tc>
        <w:tc>
          <w:tcPr>
            <w:tcW w:w="1984" w:type="dxa"/>
            <w:vAlign w:val="bottom"/>
          </w:tcPr>
          <w:p w14:paraId="48F8CF9D" w14:textId="3EE6743F" w:rsidR="000928C1" w:rsidRPr="000928C1" w:rsidRDefault="000928C1" w:rsidP="000928C1">
            <w:pPr>
              <w:pStyle w:val="Odlomakpopisa"/>
              <w:tabs>
                <w:tab w:val="left" w:pos="360"/>
              </w:tabs>
              <w:spacing w:line="276" w:lineRule="auto"/>
              <w:ind w:left="0"/>
              <w:jc w:val="right"/>
              <w:rPr>
                <w:sz w:val="24"/>
              </w:rPr>
            </w:pPr>
            <w:r w:rsidRPr="000928C1">
              <w:rPr>
                <w:sz w:val="24"/>
              </w:rPr>
              <w:t>0,00</w:t>
            </w:r>
          </w:p>
        </w:tc>
      </w:tr>
      <w:tr w:rsidR="000928C1" w:rsidRPr="000928C1" w14:paraId="5D96FDAC" w14:textId="77777777" w:rsidTr="006457AD">
        <w:tc>
          <w:tcPr>
            <w:tcW w:w="1260" w:type="dxa"/>
          </w:tcPr>
          <w:p w14:paraId="4D6DAC0B" w14:textId="5ED7B027" w:rsidR="000928C1" w:rsidRPr="000928C1" w:rsidRDefault="000928C1" w:rsidP="000928C1">
            <w:pPr>
              <w:pStyle w:val="Odlomakpopisa"/>
              <w:tabs>
                <w:tab w:val="left" w:pos="360"/>
              </w:tabs>
              <w:spacing w:line="276" w:lineRule="auto"/>
              <w:ind w:left="0"/>
              <w:jc w:val="both"/>
              <w:rPr>
                <w:b/>
                <w:bCs w:val="0"/>
                <w:sz w:val="24"/>
              </w:rPr>
            </w:pPr>
            <w:r w:rsidRPr="000928C1">
              <w:rPr>
                <w:b/>
                <w:bCs w:val="0"/>
                <w:sz w:val="24"/>
              </w:rPr>
              <w:t>Ukupno</w:t>
            </w:r>
          </w:p>
        </w:tc>
        <w:tc>
          <w:tcPr>
            <w:tcW w:w="2268" w:type="dxa"/>
            <w:vAlign w:val="bottom"/>
          </w:tcPr>
          <w:p w14:paraId="036DFE63" w14:textId="5195B6B2" w:rsidR="000928C1" w:rsidRPr="000928C1" w:rsidRDefault="000928C1" w:rsidP="000928C1">
            <w:pPr>
              <w:pStyle w:val="Odlomakpopisa"/>
              <w:tabs>
                <w:tab w:val="left" w:pos="360"/>
              </w:tabs>
              <w:spacing w:line="276" w:lineRule="auto"/>
              <w:ind w:left="0"/>
              <w:jc w:val="right"/>
              <w:rPr>
                <w:b/>
                <w:bCs w:val="0"/>
                <w:sz w:val="24"/>
              </w:rPr>
            </w:pPr>
            <w:r w:rsidRPr="000928C1">
              <w:rPr>
                <w:b/>
                <w:bCs w:val="0"/>
                <w:sz w:val="24"/>
              </w:rPr>
              <w:t>2.729.213,98</w:t>
            </w:r>
          </w:p>
        </w:tc>
        <w:tc>
          <w:tcPr>
            <w:tcW w:w="2268" w:type="dxa"/>
            <w:vAlign w:val="bottom"/>
          </w:tcPr>
          <w:p w14:paraId="2DC4CE05" w14:textId="350D88C3" w:rsidR="000928C1" w:rsidRPr="000928C1" w:rsidRDefault="000928C1" w:rsidP="000928C1">
            <w:pPr>
              <w:pStyle w:val="Odlomakpopisa"/>
              <w:tabs>
                <w:tab w:val="left" w:pos="360"/>
              </w:tabs>
              <w:spacing w:line="276" w:lineRule="auto"/>
              <w:ind w:left="0"/>
              <w:jc w:val="right"/>
              <w:rPr>
                <w:b/>
                <w:bCs w:val="0"/>
                <w:sz w:val="24"/>
              </w:rPr>
            </w:pPr>
            <w:r w:rsidRPr="000928C1">
              <w:rPr>
                <w:b/>
                <w:bCs w:val="0"/>
                <w:sz w:val="24"/>
              </w:rPr>
              <w:t>2.502.639,43</w:t>
            </w:r>
          </w:p>
        </w:tc>
        <w:tc>
          <w:tcPr>
            <w:tcW w:w="1984" w:type="dxa"/>
            <w:vAlign w:val="bottom"/>
          </w:tcPr>
          <w:p w14:paraId="7220562D" w14:textId="5403C3D1" w:rsidR="000928C1" w:rsidRPr="000928C1" w:rsidRDefault="000928C1" w:rsidP="000928C1">
            <w:pPr>
              <w:pStyle w:val="Odlomakpopisa"/>
              <w:tabs>
                <w:tab w:val="left" w:pos="360"/>
              </w:tabs>
              <w:spacing w:line="276" w:lineRule="auto"/>
              <w:ind w:left="0"/>
              <w:jc w:val="right"/>
              <w:rPr>
                <w:b/>
                <w:bCs w:val="0"/>
                <w:sz w:val="24"/>
              </w:rPr>
            </w:pPr>
            <w:r w:rsidRPr="000928C1">
              <w:rPr>
                <w:b/>
                <w:bCs w:val="0"/>
                <w:sz w:val="24"/>
              </w:rPr>
              <w:t>226.574,55</w:t>
            </w:r>
          </w:p>
        </w:tc>
      </w:tr>
    </w:tbl>
    <w:p w14:paraId="0E9B8E79" w14:textId="0919425C" w:rsidR="00516435" w:rsidRPr="000928C1" w:rsidRDefault="00516435" w:rsidP="00516435">
      <w:pPr>
        <w:pStyle w:val="Odlomakpopisa"/>
        <w:tabs>
          <w:tab w:val="left" w:pos="360"/>
        </w:tabs>
        <w:spacing w:line="276" w:lineRule="auto"/>
        <w:jc w:val="both"/>
        <w:rPr>
          <w:sz w:val="24"/>
        </w:rPr>
      </w:pPr>
    </w:p>
    <w:p w14:paraId="29136AFC" w14:textId="00312C8F" w:rsidR="005E5F59" w:rsidRDefault="005E5F59" w:rsidP="00516435">
      <w:pPr>
        <w:pStyle w:val="Odlomakpopisa"/>
        <w:tabs>
          <w:tab w:val="left" w:pos="360"/>
        </w:tabs>
        <w:spacing w:line="276" w:lineRule="auto"/>
        <w:jc w:val="both"/>
        <w:rPr>
          <w:sz w:val="24"/>
        </w:rPr>
      </w:pPr>
      <w:r w:rsidRPr="000928C1">
        <w:rPr>
          <w:sz w:val="24"/>
        </w:rPr>
        <w:lastRenderedPageBreak/>
        <w:t xml:space="preserve">Višak poslovanja </w:t>
      </w:r>
      <w:r w:rsidR="000928C1">
        <w:rPr>
          <w:sz w:val="24"/>
        </w:rPr>
        <w:t xml:space="preserve">iz izvora financiranja 3126 </w:t>
      </w:r>
      <w:r w:rsidRPr="000928C1">
        <w:rPr>
          <w:sz w:val="24"/>
        </w:rPr>
        <w:t>se prenosi u sljedeće poslovno razdoblje</w:t>
      </w:r>
      <w:r w:rsidR="000928C1">
        <w:rPr>
          <w:sz w:val="24"/>
        </w:rPr>
        <w:t xml:space="preserve"> za financiranje redovnih aktivnosti, a za iznos viška poslovanja iz izvora 5126, vratiti će se dio glavnice kredita HPB-a.</w:t>
      </w:r>
    </w:p>
    <w:p w14:paraId="553531E7" w14:textId="77777777" w:rsidR="0099702B" w:rsidRDefault="0099702B" w:rsidP="00516435">
      <w:pPr>
        <w:pStyle w:val="Odlomakpopisa"/>
        <w:tabs>
          <w:tab w:val="left" w:pos="360"/>
        </w:tabs>
        <w:spacing w:line="276" w:lineRule="auto"/>
        <w:jc w:val="both"/>
        <w:rPr>
          <w:sz w:val="24"/>
        </w:rPr>
      </w:pPr>
    </w:p>
    <w:p w14:paraId="2601760E" w14:textId="211ABB59" w:rsidR="00DD08F5" w:rsidRDefault="00DD08F5" w:rsidP="00516435">
      <w:pPr>
        <w:pStyle w:val="Odlomakpopisa"/>
        <w:tabs>
          <w:tab w:val="left" w:pos="360"/>
        </w:tabs>
        <w:spacing w:line="276" w:lineRule="auto"/>
        <w:jc w:val="both"/>
        <w:rPr>
          <w:sz w:val="24"/>
        </w:rPr>
      </w:pPr>
    </w:p>
    <w:p w14:paraId="27164BAE" w14:textId="77777777" w:rsidR="00DD08F5" w:rsidRPr="00DD08F5" w:rsidRDefault="00DD08F5" w:rsidP="00DD08F5">
      <w:pPr>
        <w:tabs>
          <w:tab w:val="left" w:pos="360"/>
        </w:tabs>
        <w:spacing w:line="276" w:lineRule="auto"/>
        <w:jc w:val="both"/>
        <w:rPr>
          <w:b/>
          <w:sz w:val="24"/>
        </w:rPr>
      </w:pPr>
      <w:r w:rsidRPr="00DD08F5">
        <w:rPr>
          <w:b/>
          <w:sz w:val="24"/>
        </w:rPr>
        <w:t>Bilješke uz Izvještaj o rashodima prema funkcijskoj klasifikaciji – Obrazac RAS-funkcijski</w:t>
      </w:r>
    </w:p>
    <w:p w14:paraId="1D620C48" w14:textId="77777777" w:rsidR="00DD08F5" w:rsidRPr="00DD08F5" w:rsidRDefault="00DD08F5" w:rsidP="00DD08F5">
      <w:pPr>
        <w:pStyle w:val="Odlomakpopisa"/>
        <w:tabs>
          <w:tab w:val="left" w:pos="360"/>
        </w:tabs>
        <w:spacing w:line="276" w:lineRule="auto"/>
        <w:jc w:val="both"/>
        <w:rPr>
          <w:sz w:val="24"/>
        </w:rPr>
      </w:pPr>
    </w:p>
    <w:p w14:paraId="19920B05" w14:textId="42799658" w:rsidR="00DD08F5" w:rsidRDefault="00DD08F5" w:rsidP="00B838E5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99702B">
        <w:rPr>
          <w:sz w:val="24"/>
        </w:rPr>
        <w:t xml:space="preserve">AOP </w:t>
      </w:r>
      <w:r w:rsidR="00E64A97">
        <w:rPr>
          <w:sz w:val="24"/>
        </w:rPr>
        <w:t>031</w:t>
      </w:r>
      <w:r w:rsidRPr="0099702B">
        <w:rPr>
          <w:sz w:val="24"/>
        </w:rPr>
        <w:t xml:space="preserve"> – Ukupni rashodi su razvrstani prema funkcijskoj klasifikaciji i odgovaraju AOP  40</w:t>
      </w:r>
      <w:r w:rsidR="0099702B" w:rsidRPr="0099702B">
        <w:rPr>
          <w:sz w:val="24"/>
        </w:rPr>
        <w:t>7</w:t>
      </w:r>
      <w:r w:rsidRPr="0099702B">
        <w:rPr>
          <w:sz w:val="24"/>
        </w:rPr>
        <w:t xml:space="preserve"> iz obrasca PR-RAS  </w:t>
      </w:r>
    </w:p>
    <w:p w14:paraId="5DEA9142" w14:textId="74C85B3C" w:rsidR="0099702B" w:rsidRDefault="0099702B" w:rsidP="0099702B">
      <w:pPr>
        <w:tabs>
          <w:tab w:val="left" w:pos="360"/>
        </w:tabs>
        <w:spacing w:line="276" w:lineRule="auto"/>
        <w:jc w:val="both"/>
        <w:rPr>
          <w:b/>
          <w:sz w:val="24"/>
        </w:rPr>
      </w:pPr>
    </w:p>
    <w:p w14:paraId="4560F15A" w14:textId="77777777" w:rsidR="0099702B" w:rsidRDefault="0099702B" w:rsidP="0099702B">
      <w:pPr>
        <w:tabs>
          <w:tab w:val="left" w:pos="360"/>
        </w:tabs>
        <w:spacing w:line="276" w:lineRule="auto"/>
        <w:jc w:val="both"/>
        <w:rPr>
          <w:b/>
          <w:sz w:val="24"/>
        </w:rPr>
      </w:pPr>
    </w:p>
    <w:p w14:paraId="31D75BB3" w14:textId="0AD37010" w:rsidR="0099702B" w:rsidRDefault="0099702B" w:rsidP="0099702B">
      <w:pPr>
        <w:tabs>
          <w:tab w:val="left" w:pos="360"/>
        </w:tabs>
        <w:spacing w:line="276" w:lineRule="auto"/>
        <w:jc w:val="both"/>
        <w:rPr>
          <w:b/>
          <w:sz w:val="24"/>
        </w:rPr>
      </w:pPr>
      <w:r w:rsidRPr="0099702B">
        <w:rPr>
          <w:b/>
          <w:sz w:val="24"/>
        </w:rPr>
        <w:t>Bilješke uz Izvještaj o promjenama u vrijednosti i  obujmu imovine i obveza – Obrazac P-VRIO</w:t>
      </w:r>
    </w:p>
    <w:p w14:paraId="6C7EDC8B" w14:textId="455AA4DA" w:rsidR="0099702B" w:rsidRPr="0099702B" w:rsidRDefault="0099702B" w:rsidP="0099702B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bCs w:val="0"/>
          <w:sz w:val="24"/>
        </w:rPr>
      </w:pPr>
      <w:r w:rsidRPr="0099702B">
        <w:rPr>
          <w:bCs w:val="0"/>
          <w:sz w:val="24"/>
        </w:rPr>
        <w:t>Nema iskazanih promjena u vrijednosti i obujmu imovine i obveza za 2021. godinu</w:t>
      </w:r>
    </w:p>
    <w:p w14:paraId="07AA12F1" w14:textId="77777777" w:rsidR="0099702B" w:rsidRPr="0099702B" w:rsidRDefault="0099702B" w:rsidP="0099702B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2C111518" w14:textId="3317DA8B" w:rsidR="00837147" w:rsidRDefault="00837147" w:rsidP="00246186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39BF6885" w14:textId="1FA7121E" w:rsidR="0099702B" w:rsidRDefault="0099702B" w:rsidP="0099702B">
      <w:pPr>
        <w:tabs>
          <w:tab w:val="left" w:pos="360"/>
        </w:tabs>
        <w:spacing w:line="276" w:lineRule="auto"/>
        <w:jc w:val="both"/>
        <w:rPr>
          <w:b/>
          <w:sz w:val="24"/>
        </w:rPr>
      </w:pPr>
      <w:r w:rsidRPr="0099702B">
        <w:rPr>
          <w:b/>
          <w:sz w:val="24"/>
        </w:rPr>
        <w:t>Bilješke uz Izvještaj o obvezama – Obrazac O</w:t>
      </w:r>
      <w:r w:rsidR="00EA2D13">
        <w:rPr>
          <w:b/>
          <w:sz w:val="24"/>
        </w:rPr>
        <w:t>bv</w:t>
      </w:r>
    </w:p>
    <w:p w14:paraId="676EC703" w14:textId="71F45321" w:rsidR="00EA2D13" w:rsidRPr="002F1C82" w:rsidRDefault="00EA2D13" w:rsidP="00EE3701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bCs w:val="0"/>
          <w:sz w:val="24"/>
        </w:rPr>
      </w:pPr>
      <w:r w:rsidRPr="002F1C82">
        <w:rPr>
          <w:bCs w:val="0"/>
          <w:sz w:val="24"/>
        </w:rPr>
        <w:t xml:space="preserve">AOP 038 – ukupan iznos nepodmirenih </w:t>
      </w:r>
      <w:r w:rsidR="002F1C82">
        <w:rPr>
          <w:bCs w:val="0"/>
          <w:sz w:val="24"/>
        </w:rPr>
        <w:t xml:space="preserve">nedospjelih </w:t>
      </w:r>
      <w:r w:rsidRPr="002F1C82">
        <w:rPr>
          <w:bCs w:val="0"/>
          <w:sz w:val="24"/>
        </w:rPr>
        <w:t xml:space="preserve">obveza na 31.12.2021. je </w:t>
      </w:r>
      <w:r w:rsidR="00F54D44" w:rsidRPr="002F1C82">
        <w:rPr>
          <w:bCs w:val="0"/>
          <w:sz w:val="24"/>
        </w:rPr>
        <w:t>707.136,86</w:t>
      </w:r>
      <w:r w:rsidRPr="002F1C82">
        <w:rPr>
          <w:bCs w:val="0"/>
          <w:sz w:val="24"/>
        </w:rPr>
        <w:t xml:space="preserve"> kn</w:t>
      </w:r>
      <w:r w:rsidR="002F1C82" w:rsidRPr="002F1C82">
        <w:rPr>
          <w:bCs w:val="0"/>
          <w:sz w:val="24"/>
        </w:rPr>
        <w:t xml:space="preserve">. </w:t>
      </w:r>
      <w:r w:rsidR="007E0C16" w:rsidRPr="002F1C82">
        <w:rPr>
          <w:bCs w:val="0"/>
          <w:sz w:val="24"/>
        </w:rPr>
        <w:t xml:space="preserve">Sve obveze su podmirene u siječnju 2022. godine. </w:t>
      </w:r>
    </w:p>
    <w:p w14:paraId="60360BF4" w14:textId="75658755" w:rsidR="007E0C16" w:rsidRDefault="007E0C16" w:rsidP="007E0C16">
      <w:pPr>
        <w:tabs>
          <w:tab w:val="left" w:pos="360"/>
        </w:tabs>
        <w:spacing w:line="276" w:lineRule="auto"/>
        <w:jc w:val="both"/>
        <w:rPr>
          <w:bCs w:val="0"/>
          <w:sz w:val="24"/>
        </w:rPr>
      </w:pPr>
    </w:p>
    <w:p w14:paraId="5305CE4D" w14:textId="77777777" w:rsidR="007E0C16" w:rsidRPr="007E0C16" w:rsidRDefault="007E0C16" w:rsidP="007E0C16">
      <w:pPr>
        <w:tabs>
          <w:tab w:val="left" w:pos="360"/>
        </w:tabs>
        <w:spacing w:line="276" w:lineRule="auto"/>
        <w:jc w:val="both"/>
        <w:rPr>
          <w:bCs w:val="0"/>
          <w:sz w:val="24"/>
        </w:rPr>
      </w:pPr>
    </w:p>
    <w:p w14:paraId="589F906A" w14:textId="6B2094D1" w:rsidR="00EA2D13" w:rsidRPr="0047494D" w:rsidRDefault="007E0C16" w:rsidP="00EA2D13">
      <w:pPr>
        <w:tabs>
          <w:tab w:val="left" w:pos="360"/>
        </w:tabs>
        <w:spacing w:line="276" w:lineRule="auto"/>
        <w:jc w:val="both"/>
        <w:rPr>
          <w:b/>
          <w:sz w:val="24"/>
        </w:rPr>
      </w:pPr>
      <w:r w:rsidRPr="0047494D">
        <w:rPr>
          <w:b/>
          <w:sz w:val="24"/>
        </w:rPr>
        <w:t>Opće bilješke</w:t>
      </w:r>
    </w:p>
    <w:p w14:paraId="5BFA0126" w14:textId="5C099884" w:rsidR="007E0C16" w:rsidRDefault="007E0C16" w:rsidP="007E0C1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bCs w:val="0"/>
          <w:sz w:val="24"/>
        </w:rPr>
      </w:pPr>
      <w:r>
        <w:rPr>
          <w:bCs w:val="0"/>
          <w:sz w:val="24"/>
        </w:rPr>
        <w:t>U ustanovi nema evidentiranih sudskih sporova na dan 31.12.2021. godine</w:t>
      </w:r>
    </w:p>
    <w:p w14:paraId="772CE4BB" w14:textId="45432E57" w:rsidR="00821651" w:rsidRDefault="000A662C" w:rsidP="007E0C1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bCs w:val="0"/>
          <w:sz w:val="24"/>
        </w:rPr>
      </w:pPr>
      <w:r>
        <w:rPr>
          <w:bCs w:val="0"/>
          <w:sz w:val="24"/>
        </w:rPr>
        <w:t>Kreditna zaduženja: revolving kredit HPB d.d., broj 26/2021-DPVPJS, na iznos od 1.000.000,00 kn namjene za povećanje potencijala akvakulturnih lokaliteta. Rok vraćanja kredita 31.03.2022. godine. Kamata 1,80% godišnja, fiksna.</w:t>
      </w:r>
    </w:p>
    <w:p w14:paraId="3D559D6B" w14:textId="08D979F5" w:rsidR="000A662C" w:rsidRDefault="000A662C" w:rsidP="000A662C">
      <w:pPr>
        <w:pStyle w:val="Odlomakpopisa"/>
        <w:tabs>
          <w:tab w:val="left" w:pos="360"/>
        </w:tabs>
        <w:spacing w:line="276" w:lineRule="auto"/>
        <w:jc w:val="both"/>
        <w:rPr>
          <w:bCs w:val="0"/>
          <w:sz w:val="24"/>
        </w:rPr>
      </w:pPr>
      <w:r>
        <w:rPr>
          <w:bCs w:val="0"/>
          <w:sz w:val="24"/>
        </w:rPr>
        <w:t>Pregled stanja kredita na 31.12.2021.:</w:t>
      </w:r>
    </w:p>
    <w:tbl>
      <w:tblPr>
        <w:tblStyle w:val="Reetkatablice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125"/>
        <w:gridCol w:w="2126"/>
        <w:gridCol w:w="2687"/>
      </w:tblGrid>
      <w:tr w:rsidR="000A662C" w14:paraId="7B3204D5" w14:textId="77777777" w:rsidTr="000A662C">
        <w:tc>
          <w:tcPr>
            <w:tcW w:w="1843" w:type="dxa"/>
          </w:tcPr>
          <w:p w14:paraId="231E0914" w14:textId="7598A892" w:rsidR="000A662C" w:rsidRPr="00806013" w:rsidRDefault="000A662C" w:rsidP="00806013">
            <w:pPr>
              <w:pStyle w:val="Odlomakpopisa"/>
              <w:tabs>
                <w:tab w:val="left" w:pos="360"/>
              </w:tabs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806013">
              <w:rPr>
                <w:b/>
                <w:sz w:val="24"/>
              </w:rPr>
              <w:t>Partija kredita</w:t>
            </w:r>
          </w:p>
        </w:tc>
        <w:tc>
          <w:tcPr>
            <w:tcW w:w="2126" w:type="dxa"/>
          </w:tcPr>
          <w:p w14:paraId="524F163D" w14:textId="2B71CFB7" w:rsidR="000A662C" w:rsidRPr="00806013" w:rsidRDefault="000A662C" w:rsidP="00806013">
            <w:pPr>
              <w:pStyle w:val="Odlomakpopisa"/>
              <w:tabs>
                <w:tab w:val="left" w:pos="360"/>
              </w:tabs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806013">
              <w:rPr>
                <w:b/>
                <w:sz w:val="24"/>
              </w:rPr>
              <w:t>Redovna kamata</w:t>
            </w:r>
          </w:p>
        </w:tc>
        <w:tc>
          <w:tcPr>
            <w:tcW w:w="2126" w:type="dxa"/>
          </w:tcPr>
          <w:p w14:paraId="3F14F10F" w14:textId="4F87392A" w:rsidR="000A662C" w:rsidRPr="00806013" w:rsidRDefault="000A662C" w:rsidP="00806013">
            <w:pPr>
              <w:pStyle w:val="Odlomakpopisa"/>
              <w:tabs>
                <w:tab w:val="left" w:pos="360"/>
              </w:tabs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806013">
              <w:rPr>
                <w:b/>
                <w:sz w:val="24"/>
              </w:rPr>
              <w:t>Glavnica</w:t>
            </w:r>
          </w:p>
        </w:tc>
        <w:tc>
          <w:tcPr>
            <w:tcW w:w="2688" w:type="dxa"/>
          </w:tcPr>
          <w:p w14:paraId="2170B08E" w14:textId="31B4A1A4" w:rsidR="000A662C" w:rsidRPr="00806013" w:rsidRDefault="000A662C" w:rsidP="00806013">
            <w:pPr>
              <w:pStyle w:val="Odlomakpopisa"/>
              <w:tabs>
                <w:tab w:val="left" w:pos="360"/>
              </w:tabs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806013">
              <w:rPr>
                <w:b/>
                <w:sz w:val="24"/>
              </w:rPr>
              <w:t>Nedospjela glavnica</w:t>
            </w:r>
          </w:p>
        </w:tc>
      </w:tr>
      <w:tr w:rsidR="000A662C" w14:paraId="3814DB0A" w14:textId="77777777" w:rsidTr="000A662C">
        <w:tc>
          <w:tcPr>
            <w:tcW w:w="1843" w:type="dxa"/>
          </w:tcPr>
          <w:p w14:paraId="48F069FF" w14:textId="5161E294" w:rsidR="000A662C" w:rsidRDefault="000A662C" w:rsidP="00806013">
            <w:pPr>
              <w:pStyle w:val="Odlomakpopisa"/>
              <w:tabs>
                <w:tab w:val="left" w:pos="360"/>
              </w:tabs>
              <w:spacing w:line="276" w:lineRule="auto"/>
              <w:ind w:left="0"/>
              <w:jc w:val="right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9920601729</w:t>
            </w:r>
          </w:p>
        </w:tc>
        <w:tc>
          <w:tcPr>
            <w:tcW w:w="2126" w:type="dxa"/>
          </w:tcPr>
          <w:p w14:paraId="4A1F36F9" w14:textId="36E996F8" w:rsidR="000A662C" w:rsidRDefault="000A662C" w:rsidP="00806013">
            <w:pPr>
              <w:pStyle w:val="Odlomakpopisa"/>
              <w:tabs>
                <w:tab w:val="left" w:pos="360"/>
              </w:tabs>
              <w:spacing w:line="276" w:lineRule="auto"/>
              <w:ind w:left="0"/>
              <w:jc w:val="right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829,51</w:t>
            </w:r>
          </w:p>
        </w:tc>
        <w:tc>
          <w:tcPr>
            <w:tcW w:w="2126" w:type="dxa"/>
          </w:tcPr>
          <w:p w14:paraId="2A8CD868" w14:textId="5184BF91" w:rsidR="000A662C" w:rsidRDefault="000A662C" w:rsidP="00806013">
            <w:pPr>
              <w:pStyle w:val="Odlomakpopisa"/>
              <w:tabs>
                <w:tab w:val="left" w:pos="360"/>
              </w:tabs>
              <w:spacing w:line="276" w:lineRule="auto"/>
              <w:ind w:left="0"/>
              <w:jc w:val="right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595.586,25</w:t>
            </w:r>
          </w:p>
        </w:tc>
        <w:tc>
          <w:tcPr>
            <w:tcW w:w="2688" w:type="dxa"/>
          </w:tcPr>
          <w:p w14:paraId="7856E179" w14:textId="3857B1E4" w:rsidR="000A662C" w:rsidRDefault="000A662C" w:rsidP="00806013">
            <w:pPr>
              <w:pStyle w:val="Odlomakpopisa"/>
              <w:tabs>
                <w:tab w:val="left" w:pos="360"/>
              </w:tabs>
              <w:spacing w:line="276" w:lineRule="auto"/>
              <w:ind w:left="0"/>
              <w:jc w:val="right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404.413,75</w:t>
            </w:r>
          </w:p>
        </w:tc>
      </w:tr>
    </w:tbl>
    <w:p w14:paraId="12DFE201" w14:textId="77777777" w:rsidR="000A662C" w:rsidRDefault="000A662C" w:rsidP="000A662C">
      <w:pPr>
        <w:pStyle w:val="Odlomakpopisa"/>
        <w:tabs>
          <w:tab w:val="left" w:pos="360"/>
        </w:tabs>
        <w:spacing w:line="276" w:lineRule="auto"/>
        <w:jc w:val="both"/>
        <w:rPr>
          <w:bCs w:val="0"/>
          <w:sz w:val="24"/>
        </w:rPr>
      </w:pPr>
    </w:p>
    <w:p w14:paraId="07833764" w14:textId="77777777" w:rsidR="003D363B" w:rsidRDefault="003D363B" w:rsidP="00246186">
      <w:pPr>
        <w:spacing w:line="276" w:lineRule="auto"/>
        <w:ind w:left="360"/>
        <w:jc w:val="both"/>
        <w:rPr>
          <w:sz w:val="24"/>
        </w:rPr>
      </w:pPr>
    </w:p>
    <w:p w14:paraId="3515AD63" w14:textId="77777777" w:rsidR="003D363B" w:rsidRDefault="003D363B" w:rsidP="00246186">
      <w:pPr>
        <w:spacing w:line="276" w:lineRule="auto"/>
        <w:ind w:left="360"/>
        <w:jc w:val="both"/>
        <w:rPr>
          <w:sz w:val="24"/>
        </w:rPr>
      </w:pPr>
    </w:p>
    <w:p w14:paraId="4F5176C5" w14:textId="77777777" w:rsidR="003D363B" w:rsidRDefault="003D363B" w:rsidP="00246186">
      <w:pPr>
        <w:spacing w:line="276" w:lineRule="auto"/>
        <w:ind w:left="360"/>
        <w:jc w:val="both"/>
        <w:rPr>
          <w:sz w:val="24"/>
        </w:rPr>
      </w:pPr>
    </w:p>
    <w:p w14:paraId="119388CD" w14:textId="1BA97746" w:rsidR="00C73867" w:rsidRDefault="002E5A6A" w:rsidP="00246186">
      <w:pPr>
        <w:spacing w:line="276" w:lineRule="auto"/>
        <w:ind w:left="360"/>
        <w:jc w:val="both"/>
        <w:rPr>
          <w:sz w:val="24"/>
        </w:rPr>
      </w:pPr>
      <w:r>
        <w:rPr>
          <w:sz w:val="24"/>
        </w:rPr>
        <w:t xml:space="preserve">U </w:t>
      </w:r>
      <w:r w:rsidR="0081541B">
        <w:rPr>
          <w:sz w:val="24"/>
        </w:rPr>
        <w:t>Šibeniku</w:t>
      </w:r>
      <w:r>
        <w:rPr>
          <w:sz w:val="24"/>
        </w:rPr>
        <w:t xml:space="preserve">, </w:t>
      </w:r>
      <w:r w:rsidR="0047494D">
        <w:rPr>
          <w:sz w:val="24"/>
        </w:rPr>
        <w:t>28</w:t>
      </w:r>
      <w:r>
        <w:rPr>
          <w:sz w:val="24"/>
        </w:rPr>
        <w:t>.0</w:t>
      </w:r>
      <w:r w:rsidR="0047494D">
        <w:rPr>
          <w:sz w:val="24"/>
        </w:rPr>
        <w:t>1</w:t>
      </w:r>
      <w:r>
        <w:rPr>
          <w:sz w:val="24"/>
        </w:rPr>
        <w:t>.20</w:t>
      </w:r>
      <w:r w:rsidR="00352542">
        <w:rPr>
          <w:sz w:val="24"/>
        </w:rPr>
        <w:t>2</w:t>
      </w:r>
      <w:r w:rsidR="0047494D">
        <w:rPr>
          <w:sz w:val="24"/>
        </w:rPr>
        <w:t>2</w:t>
      </w:r>
      <w:r>
        <w:rPr>
          <w:sz w:val="24"/>
        </w:rPr>
        <w:t>.</w:t>
      </w:r>
    </w:p>
    <w:p w14:paraId="1C2DE1EB" w14:textId="77777777" w:rsidR="002E5A6A" w:rsidRDefault="002E5A6A" w:rsidP="00246186">
      <w:pPr>
        <w:spacing w:line="276" w:lineRule="auto"/>
        <w:ind w:left="360"/>
        <w:jc w:val="both"/>
        <w:rPr>
          <w:sz w:val="24"/>
        </w:rPr>
      </w:pPr>
    </w:p>
    <w:p w14:paraId="2740ACCB" w14:textId="77777777" w:rsidR="002E5A6A" w:rsidRDefault="002E5A6A" w:rsidP="00246186">
      <w:pPr>
        <w:spacing w:line="276" w:lineRule="auto"/>
        <w:ind w:left="360"/>
        <w:jc w:val="both"/>
        <w:rPr>
          <w:sz w:val="24"/>
        </w:rPr>
      </w:pPr>
    </w:p>
    <w:p w14:paraId="7731B8F7" w14:textId="77777777" w:rsidR="002E5A6A" w:rsidRDefault="002E5A6A" w:rsidP="00246186">
      <w:pPr>
        <w:spacing w:line="276" w:lineRule="auto"/>
        <w:ind w:left="360"/>
        <w:jc w:val="both"/>
        <w:rPr>
          <w:sz w:val="24"/>
        </w:rPr>
      </w:pPr>
    </w:p>
    <w:p w14:paraId="4991D809" w14:textId="77777777" w:rsidR="00C73867" w:rsidRDefault="00C73867" w:rsidP="00246186">
      <w:pPr>
        <w:spacing w:line="276" w:lineRule="auto"/>
        <w:ind w:left="5001" w:firstLine="354"/>
        <w:jc w:val="both"/>
        <w:rPr>
          <w:sz w:val="24"/>
        </w:rPr>
      </w:pPr>
      <w:r>
        <w:rPr>
          <w:sz w:val="24"/>
        </w:rPr>
        <w:t>Osoba ovlaštena za zastupanje</w:t>
      </w:r>
    </w:p>
    <w:p w14:paraId="7B19B84B" w14:textId="77777777" w:rsidR="00C73867" w:rsidRDefault="00C73867" w:rsidP="00246186">
      <w:pPr>
        <w:spacing w:line="276" w:lineRule="auto"/>
        <w:ind w:left="360"/>
        <w:jc w:val="both"/>
        <w:rPr>
          <w:sz w:val="24"/>
        </w:rPr>
      </w:pPr>
    </w:p>
    <w:p w14:paraId="24C00C16" w14:textId="77777777" w:rsidR="00D72360" w:rsidRDefault="00D72360" w:rsidP="00246186">
      <w:pPr>
        <w:spacing w:line="276" w:lineRule="auto"/>
        <w:ind w:left="360"/>
        <w:jc w:val="both"/>
        <w:rPr>
          <w:sz w:val="24"/>
        </w:rPr>
      </w:pPr>
    </w:p>
    <w:p w14:paraId="769C5EC3" w14:textId="77777777" w:rsidR="00D72360" w:rsidRDefault="00786582" w:rsidP="00246186">
      <w:pPr>
        <w:spacing w:line="276" w:lineRule="auto"/>
        <w:ind w:left="5001" w:firstLine="354"/>
        <w:jc w:val="both"/>
        <w:rPr>
          <w:sz w:val="24"/>
        </w:rPr>
      </w:pPr>
      <w:r>
        <w:rPr>
          <w:sz w:val="24"/>
        </w:rPr>
        <w:t>_________________________</w:t>
      </w:r>
    </w:p>
    <w:p w14:paraId="67EC5693" w14:textId="26DE5268" w:rsidR="00D72360" w:rsidRDefault="00D72360" w:rsidP="00246186">
      <w:pPr>
        <w:spacing w:line="276" w:lineRule="auto"/>
        <w:ind w:left="5358"/>
        <w:jc w:val="both"/>
        <w:rPr>
          <w:sz w:val="24"/>
        </w:rPr>
      </w:pPr>
      <w:r>
        <w:rPr>
          <w:sz w:val="24"/>
        </w:rPr>
        <w:t>Ravnatel</w:t>
      </w:r>
      <w:r w:rsidR="0081541B">
        <w:rPr>
          <w:sz w:val="24"/>
        </w:rPr>
        <w:t>j</w:t>
      </w:r>
    </w:p>
    <w:p w14:paraId="70C2296E" w14:textId="58826639" w:rsidR="00C73867" w:rsidRDefault="0081541B" w:rsidP="00246186">
      <w:pPr>
        <w:spacing w:line="276" w:lineRule="auto"/>
        <w:ind w:left="5001" w:firstLine="354"/>
        <w:jc w:val="both"/>
        <w:rPr>
          <w:sz w:val="24"/>
        </w:rPr>
      </w:pPr>
      <w:r>
        <w:rPr>
          <w:sz w:val="24"/>
        </w:rPr>
        <w:t>Zoran Belak</w:t>
      </w:r>
    </w:p>
    <w:p w14:paraId="63BC4D9B" w14:textId="1AAD1C52" w:rsidR="00D72360" w:rsidRDefault="00D72360" w:rsidP="00325E12">
      <w:pPr>
        <w:ind w:left="360"/>
        <w:jc w:val="both"/>
        <w:rPr>
          <w:sz w:val="24"/>
        </w:rPr>
      </w:pPr>
    </w:p>
    <w:p w14:paraId="7E243E77" w14:textId="0A3D9259" w:rsidR="00655135" w:rsidRDefault="00655135" w:rsidP="00325E12">
      <w:pPr>
        <w:ind w:left="360"/>
        <w:jc w:val="both"/>
        <w:rPr>
          <w:sz w:val="24"/>
        </w:rPr>
      </w:pPr>
      <w:r>
        <w:rPr>
          <w:sz w:val="24"/>
        </w:rPr>
        <w:t>Prilozi:</w:t>
      </w:r>
    </w:p>
    <w:p w14:paraId="77240E43" w14:textId="66FA30A3" w:rsidR="00655135" w:rsidRDefault="00655135" w:rsidP="00655135">
      <w:pPr>
        <w:pStyle w:val="Odlomakpopisa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Prilog 1. Pomoćne tablice za izradu bilješki uz financijske izvještaje</w:t>
      </w:r>
    </w:p>
    <w:p w14:paraId="2728CD16" w14:textId="54E0B5F9" w:rsidR="00655135" w:rsidRPr="00655135" w:rsidRDefault="00655135" w:rsidP="00655135">
      <w:pPr>
        <w:pStyle w:val="Odlomakpopisa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Pregled zaduživanja</w:t>
      </w:r>
    </w:p>
    <w:sectPr w:rsidR="00655135" w:rsidRPr="00655135" w:rsidSect="000766D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6FA"/>
    <w:multiLevelType w:val="hybridMultilevel"/>
    <w:tmpl w:val="A7723626"/>
    <w:lvl w:ilvl="0" w:tplc="0674F2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851F3"/>
    <w:multiLevelType w:val="hybridMultilevel"/>
    <w:tmpl w:val="2236D4F0"/>
    <w:lvl w:ilvl="0" w:tplc="0674F2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6258C"/>
    <w:multiLevelType w:val="hybridMultilevel"/>
    <w:tmpl w:val="990E3D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0533C"/>
    <w:multiLevelType w:val="hybridMultilevel"/>
    <w:tmpl w:val="1786AF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B1311"/>
    <w:multiLevelType w:val="hybridMultilevel"/>
    <w:tmpl w:val="472A9398"/>
    <w:lvl w:ilvl="0" w:tplc="0674F2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A57439"/>
    <w:multiLevelType w:val="hybridMultilevel"/>
    <w:tmpl w:val="0EA2D0B2"/>
    <w:lvl w:ilvl="0" w:tplc="0674F2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D13AD"/>
    <w:multiLevelType w:val="hybridMultilevel"/>
    <w:tmpl w:val="2B4A1E20"/>
    <w:lvl w:ilvl="0" w:tplc="0674F2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F46AC"/>
    <w:multiLevelType w:val="hybridMultilevel"/>
    <w:tmpl w:val="FF02952C"/>
    <w:lvl w:ilvl="0" w:tplc="0674F2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0112C9"/>
    <w:multiLevelType w:val="hybridMultilevel"/>
    <w:tmpl w:val="DFC8A048"/>
    <w:lvl w:ilvl="0" w:tplc="0674F2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1711FC"/>
    <w:multiLevelType w:val="hybridMultilevel"/>
    <w:tmpl w:val="FED24DA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9A"/>
    <w:rsid w:val="00046303"/>
    <w:rsid w:val="000766DF"/>
    <w:rsid w:val="000900D4"/>
    <w:rsid w:val="000928C1"/>
    <w:rsid w:val="000A662C"/>
    <w:rsid w:val="000F3E4F"/>
    <w:rsid w:val="00113E15"/>
    <w:rsid w:val="00116D68"/>
    <w:rsid w:val="00196428"/>
    <w:rsid w:val="00202EE9"/>
    <w:rsid w:val="00203E88"/>
    <w:rsid w:val="00246186"/>
    <w:rsid w:val="00270F22"/>
    <w:rsid w:val="002A4663"/>
    <w:rsid w:val="002E5A6A"/>
    <w:rsid w:val="002F1C82"/>
    <w:rsid w:val="002F43E2"/>
    <w:rsid w:val="00325E12"/>
    <w:rsid w:val="00327522"/>
    <w:rsid w:val="00340ACF"/>
    <w:rsid w:val="00340DB7"/>
    <w:rsid w:val="00352542"/>
    <w:rsid w:val="00386C7F"/>
    <w:rsid w:val="003D363B"/>
    <w:rsid w:val="003F5A8F"/>
    <w:rsid w:val="00404730"/>
    <w:rsid w:val="004446E7"/>
    <w:rsid w:val="0047494D"/>
    <w:rsid w:val="004F1FD1"/>
    <w:rsid w:val="00504617"/>
    <w:rsid w:val="00516435"/>
    <w:rsid w:val="005362C4"/>
    <w:rsid w:val="00553BFE"/>
    <w:rsid w:val="005B4A4E"/>
    <w:rsid w:val="005E5F59"/>
    <w:rsid w:val="0060700A"/>
    <w:rsid w:val="00640FC8"/>
    <w:rsid w:val="00644A88"/>
    <w:rsid w:val="00653E5E"/>
    <w:rsid w:val="00655135"/>
    <w:rsid w:val="006A5758"/>
    <w:rsid w:val="006D4BEC"/>
    <w:rsid w:val="006F0B64"/>
    <w:rsid w:val="007264B7"/>
    <w:rsid w:val="00786582"/>
    <w:rsid w:val="007C04E4"/>
    <w:rsid w:val="007E0C16"/>
    <w:rsid w:val="007F3AA2"/>
    <w:rsid w:val="00806013"/>
    <w:rsid w:val="0081541B"/>
    <w:rsid w:val="00821651"/>
    <w:rsid w:val="00824AE0"/>
    <w:rsid w:val="00832787"/>
    <w:rsid w:val="00834E56"/>
    <w:rsid w:val="00835612"/>
    <w:rsid w:val="00837147"/>
    <w:rsid w:val="008E737E"/>
    <w:rsid w:val="008F4BE9"/>
    <w:rsid w:val="009737BE"/>
    <w:rsid w:val="0099702B"/>
    <w:rsid w:val="00A11971"/>
    <w:rsid w:val="00A67FD5"/>
    <w:rsid w:val="00A87E38"/>
    <w:rsid w:val="00A9242A"/>
    <w:rsid w:val="00AA0096"/>
    <w:rsid w:val="00AE2BB3"/>
    <w:rsid w:val="00B503AF"/>
    <w:rsid w:val="00B60F5B"/>
    <w:rsid w:val="00B83AEF"/>
    <w:rsid w:val="00C04DF2"/>
    <w:rsid w:val="00C6319A"/>
    <w:rsid w:val="00C73867"/>
    <w:rsid w:val="00CD2E3D"/>
    <w:rsid w:val="00CF1BB2"/>
    <w:rsid w:val="00CF1D1F"/>
    <w:rsid w:val="00D66C17"/>
    <w:rsid w:val="00D72360"/>
    <w:rsid w:val="00D871D8"/>
    <w:rsid w:val="00DD08F5"/>
    <w:rsid w:val="00E05145"/>
    <w:rsid w:val="00E149A5"/>
    <w:rsid w:val="00E34326"/>
    <w:rsid w:val="00E34B6A"/>
    <w:rsid w:val="00E47EF4"/>
    <w:rsid w:val="00E504E9"/>
    <w:rsid w:val="00E64A97"/>
    <w:rsid w:val="00E96810"/>
    <w:rsid w:val="00EA2D13"/>
    <w:rsid w:val="00F54D44"/>
    <w:rsid w:val="00F81EED"/>
    <w:rsid w:val="00FC67C5"/>
    <w:rsid w:val="00FD47D6"/>
    <w:rsid w:val="00FE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AA322"/>
  <w15:docId w15:val="{AC8BB7EE-F721-43E4-8F16-579FF867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EF4"/>
    <w:rPr>
      <w:rFonts w:ascii="Arial" w:hAnsi="Arial" w:cs="Arial"/>
      <w:bCs/>
      <w:color w:val="000000"/>
      <w:sz w:val="22"/>
      <w:szCs w:val="24"/>
    </w:rPr>
  </w:style>
  <w:style w:type="paragraph" w:styleId="Naslov1">
    <w:name w:val="heading 1"/>
    <w:basedOn w:val="Normal"/>
    <w:next w:val="Normal"/>
    <w:link w:val="Naslov1Char"/>
    <w:qFormat/>
    <w:rsid w:val="00B83AEF"/>
    <w:pPr>
      <w:keepNext/>
      <w:outlineLvl w:val="0"/>
    </w:pPr>
    <w:rPr>
      <w:rFonts w:cs="Times New Roman"/>
      <w:bCs w:val="0"/>
      <w:color w:val="auto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AA0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25E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5E12"/>
    <w:rPr>
      <w:rFonts w:ascii="Tahoma" w:hAnsi="Tahoma" w:cs="Tahoma"/>
      <w:bCs/>
      <w:color w:val="000000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C7F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B83A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985F7-8887-480D-A123-2B519095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977</Words>
  <Characters>5424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DRŽAVNI ARHIV U ŠIBENIKU</vt:lpstr>
      <vt:lpstr>DRŽAVNI ARHIV U ŠIBENIKU</vt:lpstr>
    </vt:vector>
  </TitlesOfParts>
  <Company>VLAHOV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Alutech 2021 BILJEŠKE</dc:title>
  <dc:creator>KV</dc:creator>
  <cp:lastModifiedBy>Katarina Vlahov</cp:lastModifiedBy>
  <cp:revision>18</cp:revision>
  <cp:lastPrinted>2022-01-29T12:07:00Z</cp:lastPrinted>
  <dcterms:created xsi:type="dcterms:W3CDTF">2022-01-28T16:28:00Z</dcterms:created>
  <dcterms:modified xsi:type="dcterms:W3CDTF">2022-01-29T12:14:00Z</dcterms:modified>
</cp:coreProperties>
</file>